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/>
      <w:bookmarkStart w:id="0" w:name="_heading=h.gjdgxs"/>
      <w:r/>
      <w:bookmarkEnd w:id="0"/>
      <w:r>
        <w:rPr>
          <w:b/>
          <w:sz w:val="24"/>
          <w:szCs w:val="24"/>
          <w:rtl w:val="0"/>
        </w:rPr>
        <w:t xml:space="preserve">ДОГОВОР ОКАЗАНИЯ УСЛУГ № ____</w:t>
      </w:r>
      <w:r>
        <w:rPr>
          <w:rtl w:val="0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/>
      <w:bookmarkStart w:id="1" w:name="_heading=h.30j0zll"/>
      <w:r/>
      <w:bookmarkEnd w:id="1"/>
      <w:r>
        <w:rPr>
          <w:rtl w:val="0"/>
        </w:rPr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</w:p>
    <w:tbl>
      <w:tblPr>
        <w:tblStyle w:val="716"/>
        <w:tblW w:w="10200" w:type="dxa"/>
        <w:tblInd w:w="-64" w:type="dxa"/>
        <w:tblLayout w:type="fixed"/>
        <w:tblLook w:val="0000" w:firstRow="0" w:lastRow="0" w:firstColumn="0" w:lastColumn="0" w:noHBand="0" w:noVBand="0"/>
      </w:tblPr>
      <w:tblGrid>
        <w:gridCol w:w="4980"/>
        <w:gridCol w:w="5220"/>
        <w:tblGridChange w:id="0">
          <w:tblGrid>
            <w:gridCol w:w="4980"/>
            <w:gridCol w:w="5220"/>
          </w:tblGrid>
        </w:tblGridChange>
      </w:tblGrid>
      <w:tr>
        <w:tblPrEx/>
        <w:trPr>
          <w:cantSplit w:val="false"/>
        </w:trPr>
        <w:tc>
          <w:tcPr>
            <w:textDirection w:val="lrTb"/>
            <w:noWrap w:val="false"/>
          </w:tcPr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г. __________________</w:t>
            </w:r>
            <w:r>
              <w:rPr>
                <w:b/>
                <w:sz w:val="26"/>
                <w:szCs w:val="26"/>
              </w:rPr>
            </w:r>
          </w:p>
        </w:tc>
        <w:tc>
          <w:tcPr>
            <w:textDirection w:val="lrTb"/>
            <w:noWrap w:val="false"/>
          </w:tcPr>
          <w:p>
            <w:pPr>
              <w:jc w:val="right"/>
              <w:rPr>
                <w:b/>
                <w:sz w:val="26"/>
                <w:szCs w:val="26"/>
              </w:rPr>
            </w:pPr>
            <w:r>
              <w:rPr>
                <w:rFonts w:ascii="Roboto" w:hAnsi="Roboto" w:eastAsia="Roboto" w:cs="Roboto"/>
                <w:b/>
                <w:sz w:val="22"/>
                <w:szCs w:val="22"/>
                <w:highlight w:val="white"/>
                <w:rtl w:val="0"/>
              </w:rPr>
              <w:t xml:space="preserve">«___»</w:t>
            </w:r>
            <w:r>
              <w:rPr>
                <w:b/>
                <w:sz w:val="26"/>
                <w:szCs w:val="26"/>
                <w:rtl w:val="0"/>
              </w:rPr>
              <w:t xml:space="preserve"> ______________ 20__ г.</w:t>
            </w:r>
            <w:r>
              <w:rPr>
                <w:b/>
                <w:sz w:val="26"/>
                <w:szCs w:val="26"/>
              </w:rPr>
            </w:r>
          </w:p>
        </w:tc>
      </w:tr>
    </w:tbl>
    <w:p>
      <w:pPr>
        <w:jc w:val="both"/>
        <w:rPr>
          <w:sz w:val="26"/>
          <w:szCs w:val="26"/>
        </w:rPr>
      </w:pPr>
      <w:r>
        <w:rPr>
          <w:rtl w:val="0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  <w:rtl w:val="0"/>
        </w:rPr>
        <w:t xml:space="preserve">(</w:t>
      </w:r>
      <w:r>
        <w:rPr>
          <w:i/>
          <w:sz w:val="26"/>
          <w:szCs w:val="26"/>
          <w:rtl w:val="0"/>
        </w:rPr>
        <w:t xml:space="preserve">Ф.И.О., паспортные данные самозанятого</w:t>
      </w:r>
      <w:r>
        <w:rPr>
          <w:sz w:val="26"/>
          <w:szCs w:val="26"/>
          <w:rtl w:val="0"/>
        </w:rPr>
        <w:t xml:space="preserve">), зарегистрирован в ФНС в качестве налогоплательщ</w:t>
      </w:r>
      <w:r>
        <w:rPr>
          <w:sz w:val="26"/>
          <w:szCs w:val="26"/>
          <w:rtl w:val="0"/>
        </w:rPr>
        <w:t xml:space="preserve">ика налога на профессиональный доход в соответствии с ФЗ от 27.11.2018 №422-ФЗ, именуемый в дальнейшем «Исполнитель», с одной стороны, и Общество с ограниченной ответственностью «Название», именуемое в дальнейшем «Заказчик», в лице Генерального директора (</w:t>
      </w:r>
      <w:r>
        <w:rPr>
          <w:i/>
          <w:sz w:val="26"/>
          <w:szCs w:val="26"/>
          <w:rtl w:val="0"/>
        </w:rPr>
        <w:t xml:space="preserve">Ф.И.О.)</w:t>
      </w:r>
      <w:r>
        <w:rPr>
          <w:sz w:val="26"/>
          <w:szCs w:val="26"/>
          <w:rtl w:val="0"/>
        </w:rPr>
        <w:t xml:space="preserve">, действующего на основании </w:t>
      </w:r>
      <w:r>
        <w:rPr>
          <w:i/>
          <w:sz w:val="26"/>
          <w:szCs w:val="26"/>
          <w:rtl w:val="0"/>
        </w:rPr>
        <w:t xml:space="preserve">(документ, подтверждающий полномочия)</w:t>
      </w:r>
      <w:r>
        <w:rPr>
          <w:sz w:val="26"/>
          <w:szCs w:val="26"/>
          <w:rtl w:val="0"/>
        </w:rPr>
        <w:t xml:space="preserve">, с другой стороны, заключили настоящий договор о нижеследующем: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rtl w:val="0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360" w:hanging="360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Предмет Договора: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tabs>
          <w:tab w:val="left" w:pos="792" w:leader="none"/>
        </w:tabs>
        <w:rPr>
          <w:color w:val="000000"/>
          <w:sz w:val="26"/>
          <w:szCs w:val="2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6"/>
          <w:szCs w:val="26"/>
          <w:rtl w:val="0"/>
        </w:rPr>
        <w:t xml:space="preserve">Исполнитель по поручению Заказчика выполняет работы:</w:t>
      </w:r>
      <w:r>
        <w:rPr>
          <w:i/>
          <w:sz w:val="26"/>
          <w:szCs w:val="26"/>
          <w:rtl w:val="0"/>
        </w:rPr>
        <w:t xml:space="preserve"> (описание работ)</w:t>
      </w:r>
      <w:r>
        <w:rPr>
          <w:sz w:val="26"/>
          <w:szCs w:val="26"/>
          <w:rtl w:val="0"/>
        </w:rPr>
        <w:t xml:space="preserve">.</w:t>
      </w:r>
      <w:r>
        <w:rPr>
          <w:rtl w:val="0"/>
        </w:rPr>
      </w:r>
      <w:r>
        <w:rPr>
          <w:color w:val="000000"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tabs>
          <w:tab w:val="left" w:pos="792" w:leader="none"/>
        </w:tabs>
        <w:rPr>
          <w:color w:val="000000"/>
          <w:sz w:val="26"/>
          <w:szCs w:val="2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6"/>
          <w:szCs w:val="26"/>
          <w:rtl w:val="0"/>
        </w:rPr>
        <w:t xml:space="preserve">Перечень оказываемых услуг в рамках данного Договора (д</w:t>
      </w:r>
      <w:r>
        <w:rPr>
          <w:i/>
          <w:sz w:val="26"/>
          <w:szCs w:val="26"/>
          <w:rtl w:val="0"/>
        </w:rPr>
        <w:t xml:space="preserve">етальный список работ::</w:t>
      </w:r>
      <w:r>
        <w:rPr>
          <w:color w:val="000000"/>
          <w:sz w:val="26"/>
          <w:szCs w:val="26"/>
        </w:rPr>
      </w:r>
    </w:p>
    <w:p>
      <w:pPr>
        <w:numPr>
          <w:ilvl w:val="0"/>
          <w:numId w:val="1"/>
        </w:numPr>
        <w:ind w:left="1440" w:hanging="360"/>
        <w:tabs>
          <w:tab w:val="left" w:pos="792" w:leader="none"/>
        </w:tabs>
        <w:rPr>
          <w:sz w:val="26"/>
          <w:szCs w:val="2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6"/>
          <w:szCs w:val="26"/>
          <w:rtl w:val="0"/>
        </w:rPr>
        <w:t xml:space="preserve">_________________________________________________________;</w:t>
      </w:r>
      <w:r>
        <w:rPr>
          <w:sz w:val="26"/>
          <w:szCs w:val="26"/>
        </w:rPr>
      </w:r>
    </w:p>
    <w:p>
      <w:pPr>
        <w:numPr>
          <w:ilvl w:val="0"/>
          <w:numId w:val="1"/>
        </w:numPr>
        <w:ind w:left="1440" w:hanging="360"/>
        <w:tabs>
          <w:tab w:val="left" w:pos="792" w:leader="none"/>
        </w:tabs>
        <w:rPr>
          <w:sz w:val="26"/>
          <w:szCs w:val="2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6"/>
          <w:szCs w:val="26"/>
          <w:rtl w:val="0"/>
        </w:rPr>
        <w:t xml:space="preserve">_________________________________________________________;</w:t>
      </w:r>
      <w:r>
        <w:rPr>
          <w:sz w:val="26"/>
          <w:szCs w:val="26"/>
        </w:rPr>
      </w:r>
    </w:p>
    <w:p>
      <w:pPr>
        <w:numPr>
          <w:ilvl w:val="0"/>
          <w:numId w:val="1"/>
        </w:numPr>
        <w:ind w:left="1440" w:hanging="360"/>
        <w:tabs>
          <w:tab w:val="left" w:pos="792" w:leader="none"/>
        </w:tabs>
        <w:rPr>
          <w:sz w:val="26"/>
          <w:szCs w:val="26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6"/>
          <w:szCs w:val="26"/>
          <w:rtl w:val="0"/>
        </w:rPr>
        <w:t xml:space="preserve">_________________________________________________________;</w:t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360" w:hanging="360"/>
        <w:jc w:val="both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Права и обязанности сторон: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Исполнитель и Заказчик обязуются не раскрывать третьим лицам содержание данного Договора или какой-либо из его частей, а также иной информации, предоставленной или полученной Заказчиком или Исполнителем в ходе работ по данному Договору.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Исполнитель обязан:</w:t>
      </w:r>
      <w:r>
        <w:rPr>
          <w:b/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Начать оказывать Услуги, описанные в данном Договоре, в срок не позднее 3 (трех) рабочих дней с момента оплаты Услуг Заказчиком.</w:t>
      </w:r>
      <w:r>
        <w:rPr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По требованию Заказчика предоставлять информацию о ходе  проделанной работы.</w:t>
      </w:r>
      <w:r>
        <w:rPr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Во время и по окончанию оказываемой Услуги не разглашать личную и конфиденциальную информацию Заказчика.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Заказчик обязан:</w:t>
      </w:r>
      <w:r>
        <w:rPr>
          <w:b/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Оплатить Услуги Исполнителя.</w:t>
      </w:r>
      <w:r>
        <w:rPr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Сод</w:t>
      </w:r>
      <w:r>
        <w:rPr>
          <w:sz w:val="26"/>
          <w:szCs w:val="26"/>
          <w:rtl w:val="0"/>
        </w:rPr>
        <w:t xml:space="preserve">ействовать Исполнителю в ходе выполнения работ путем устных и письменных консультаций, дачи разъяснений и предоставления любой иной дополнительной информации, которая может понадобиться Исполнителю для выполнения работ, предусмотренных настоящим Договором.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Заказчик вправе:</w:t>
      </w:r>
      <w:r>
        <w:rPr>
          <w:b/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Проверять ход  и качество работы, выполняемой Исполнителем.</w:t>
      </w:r>
      <w:r>
        <w:rPr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Высказывать замечания по ходу выполнения работ.</w:t>
      </w:r>
      <w:r>
        <w:rPr>
          <w:sz w:val="26"/>
          <w:szCs w:val="26"/>
        </w:rPr>
      </w:r>
    </w:p>
    <w:p>
      <w:pPr>
        <w:numPr>
          <w:ilvl w:val="2"/>
          <w:numId w:val="2"/>
        </w:numPr>
        <w:ind w:left="1224" w:hanging="504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Вносить предложения, направленные на получение наилучшего результата.</w:t>
      </w:r>
      <w:r>
        <w:rPr>
          <w:sz w:val="26"/>
          <w:szCs w:val="26"/>
        </w:rPr>
      </w:r>
    </w:p>
    <w:p>
      <w:pPr>
        <w:ind w:left="360" w:firstLine="0"/>
        <w:jc w:val="both"/>
        <w:tabs>
          <w:tab w:val="left" w:pos="1224" w:leader="none"/>
          <w:tab w:val="left" w:pos="1440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  <w:rtl w:val="0"/>
        </w:rPr>
      </w:r>
      <w:r>
        <w:rPr>
          <w:sz w:val="26"/>
          <w:szCs w:val="26"/>
          <w:highlight w:val="none"/>
          <w:rtl w:val="0"/>
        </w:rPr>
      </w:r>
    </w:p>
    <w:p>
      <w:pPr>
        <w:numPr>
          <w:ilvl w:val="0"/>
          <w:numId w:val="2"/>
        </w:numPr>
        <w:ind w:left="360" w:hanging="360"/>
        <w:jc w:val="both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Срок действия Договора: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Договор вступает в силу с момента его подписания Заказчиком и Исполнителем.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Договор не имеет определенного срока действия.</w:t>
      </w:r>
      <w:r>
        <w:rPr>
          <w:sz w:val="26"/>
          <w:szCs w:val="26"/>
        </w:rPr>
      </w:r>
    </w:p>
    <w:p>
      <w:pPr>
        <w:ind w:left="792" w:firstLine="0"/>
        <w:jc w:val="both"/>
        <w:tabs>
          <w:tab w:val="left" w:pos="792" w:leader="none"/>
        </w:tabs>
        <w:rPr>
          <w:sz w:val="26"/>
          <w:szCs w:val="26"/>
        </w:rPr>
      </w:pPr>
      <w:r>
        <w:rPr>
          <w:rtl w:val="0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360" w:hanging="360"/>
        <w:jc w:val="both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 Размер и порядок оплаты Услуг: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Стоимость Услуг, оказываемых по настоящему Договору, составляет _______ (______________________________________________) рублей. 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Предоплата 100% от стоимости работ, что составляет _________ (______________________________________________) рублей, оплачивается в течении ______ дней с момента подписания договора.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Оплата Заказчиком Услуг осуществляется путём перечисления денежных средств на расчетный счет Исполнителя.</w:t>
      </w:r>
      <w:r>
        <w:rPr>
          <w:sz w:val="26"/>
          <w:szCs w:val="26"/>
        </w:rPr>
      </w:r>
    </w:p>
    <w:p>
      <w:pPr>
        <w:tabs>
          <w:tab w:val="left" w:pos="798" w:leader="none"/>
        </w:tabs>
        <w:rPr>
          <w:sz w:val="26"/>
          <w:szCs w:val="26"/>
        </w:rPr>
      </w:pPr>
      <w:r>
        <w:rPr>
          <w:rtl w:val="0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360" w:hanging="360"/>
        <w:jc w:val="both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Порядок разрешения  споров: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Споры и разногласия, возникающие при исполнении настоящего Договора, разрешаются путём переговоров.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В случае невозможности решения споров путём переговоров, разногласия разрешаются в судебном порядке по месту нахождения Исполнителя.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rtl w:val="0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360" w:hanging="360"/>
        <w:jc w:val="both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Обстоятельства непреодолимой силы: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  <w:tab w:val="left" w:pos="900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Ни одна из Сторон не будет нести ответственность за неисполнение или просрочку исполнения своих обязательс</w:t>
      </w:r>
      <w:r>
        <w:rPr>
          <w:sz w:val="26"/>
          <w:szCs w:val="26"/>
          <w:rtl w:val="0"/>
        </w:rPr>
        <w:t xml:space="preserve">тв, если такое неисполнение или просрочка исполнения вызваны действием обстоятельств непреодолимой силы, о наступлении которых Стороны не могли знать заранее и, наступление которых могло бы повлиять на своевременное исполнение Сторонами своих обязательств.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rtl w:val="0"/>
        </w:rPr>
      </w:r>
      <w:r>
        <w:rPr>
          <w:sz w:val="26"/>
          <w:szCs w:val="26"/>
        </w:rPr>
      </w:r>
    </w:p>
    <w:p>
      <w:pPr>
        <w:numPr>
          <w:ilvl w:val="0"/>
          <w:numId w:val="2"/>
        </w:numPr>
        <w:ind w:left="360" w:hanging="360"/>
        <w:jc w:val="both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Заключительные положения:</w:t>
      </w:r>
      <w:r>
        <w:rPr>
          <w:b/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Приложения и дополнительные соглашения к настоящему Договору составляют его неотъемлемую часть.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Настоящий Договор составлен в двух экземплярах, имеющих одинаковую юридическую силу.</w:t>
      </w:r>
      <w:r>
        <w:rPr>
          <w:sz w:val="26"/>
          <w:szCs w:val="26"/>
        </w:rPr>
      </w:r>
    </w:p>
    <w:p>
      <w:pPr>
        <w:numPr>
          <w:ilvl w:val="1"/>
          <w:numId w:val="2"/>
        </w:numPr>
        <w:ind w:left="792" w:hanging="432"/>
        <w:jc w:val="both"/>
        <w:tabs>
          <w:tab w:val="left" w:pos="792" w:leader="none"/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  <w:rtl w:val="0"/>
        </w:rPr>
        <w:t xml:space="preserve">Оказанные по настоящему Договору услуги Заказчик принимает путем подписания Акта сдачи-приемки услуг, оформляемого в 2 (двух) экземплярах. </w:t>
      </w:r>
      <w:r>
        <w:rPr>
          <w:sz w:val="26"/>
          <w:szCs w:val="26"/>
        </w:rPr>
      </w:r>
    </w:p>
    <w:p>
      <w:pPr>
        <w:jc w:val="both"/>
        <w:tabs>
          <w:tab w:val="left" w:pos="900" w:leader="none"/>
        </w:tabs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2240" w:h="15840" w:orient="portrait"/>
          <w:pgMar w:top="899" w:right="900" w:bottom="719" w:left="1134" w:header="709" w:footer="709" w:gutter="0"/>
          <w:pgNumType w:start="1"/>
          <w:cols w:num="1" w:sep="0" w:space="1701" w:equalWidth="1"/>
          <w:docGrid w:linePitch="360"/>
        </w:sectPr>
      </w:pPr>
      <w:r>
        <w:rPr>
          <w:rtl w:val="0"/>
        </w:rPr>
      </w:r>
      <w:r>
        <w:rPr>
          <w:sz w:val="24"/>
          <w:szCs w:val="24"/>
        </w:rPr>
      </w:r>
    </w:p>
    <w:p>
      <w:pPr>
        <w:jc w:val="both"/>
        <w:tabs>
          <w:tab w:val="left" w:pos="900" w:leader="none"/>
        </w:tabs>
        <w:rPr>
          <w:sz w:val="24"/>
          <w:szCs w:val="24"/>
        </w:rPr>
      </w:pPr>
      <w:r>
        <w:rPr>
          <w:rtl w:val="0"/>
        </w:rPr>
      </w:r>
      <w:r>
        <w:rPr>
          <w:sz w:val="24"/>
          <w:szCs w:val="24"/>
        </w:rPr>
      </w:r>
      <w:r/>
    </w:p>
    <w:p>
      <w:pPr>
        <w:numPr>
          <w:ilvl w:val="0"/>
          <w:numId w:val="2"/>
        </w:numPr>
        <w:ind w:left="360" w:hanging="360"/>
        <w:jc w:val="both"/>
        <w:tabs>
          <w:tab w:val="left" w:pos="36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Адреса и реквизиты сторон:</w:t>
      </w:r>
      <w:r>
        <w:rPr>
          <w:b/>
          <w:sz w:val="26"/>
          <w:szCs w:val="26"/>
        </w:rPr>
      </w:r>
      <w:r>
        <w:rPr>
          <w:rtl w:val="0"/>
        </w:rPr>
      </w:r>
      <w:r>
        <w:rPr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0" w:firstLine="0"/>
        <w:jc w:val="both"/>
        <w:tabs>
          <w:tab w:val="left" w:pos="360" w:leader="none"/>
        </w:tabs>
        <w:rPr>
          <w:b/>
          <w:bCs/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tbl>
      <w:tblPr>
        <w:tblStyle w:val="717"/>
        <w:tblW w:w="10638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5427"/>
        <w:gridCol w:w="5211"/>
        <w:tblGridChange w:id="1">
          <w:tblGrid>
            <w:gridCol w:w="5427"/>
            <w:gridCol w:w="5211"/>
          </w:tblGrid>
        </w:tblGridChange>
      </w:tblGrid>
      <w:tr>
        <w:tblPrEx/>
        <w:trPr>
          <w:cantSplit w:val="false"/>
          <w:trHeight w:val="3380"/>
        </w:trPr>
        <w:tc>
          <w:tcPr>
            <w:tcBorders>
              <w:top w:val="single" w:color="000000" w:sz="4" w:space="0"/>
            </w:tcBorders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none"/>
                <w:rtl w:val="0"/>
              </w:rPr>
            </w:r>
            <w:r>
              <w:rPr>
                <w:b/>
                <w:sz w:val="26"/>
                <w:szCs w:val="26"/>
                <w:highlight w:val="none"/>
                <w:rtl w:val="0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Исполнитель:</w:t>
            </w:r>
            <w:r>
              <w:rPr>
                <w:rtl w:val="0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Ф.И.О.</w:t>
            </w:r>
            <w:r>
              <w:rPr>
                <w:sz w:val="26"/>
                <w:szCs w:val="26"/>
              </w:rPr>
            </w:r>
          </w:p>
          <w:p>
            <w:r>
              <w:rPr>
                <w:rtl w:val="0"/>
              </w:rPr>
            </w:r>
            <w:r/>
          </w:p>
          <w:p>
            <w:r>
              <w:rPr>
                <w:rtl w:val="0"/>
              </w:rPr>
              <w:t xml:space="preserve">Зарегистрирован в ФНС в качестве налогоплательщика налога на профессиональный доход в соответствии </w:t>
            </w:r>
            <w:r/>
          </w:p>
          <w:p>
            <w:r>
              <w:rPr>
                <w:rtl w:val="0"/>
              </w:rPr>
              <w:t xml:space="preserve">с ФЗ от 27.11.2018 №422-ФЗ</w:t>
            </w:r>
            <w:r/>
          </w:p>
          <w:p>
            <w:pPr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ИНН: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Серия №: 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Выдан: 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Дата выдачи: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Код подразделения: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Р/с №: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К/с: 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БИК БАНКА: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highlight w:val="none"/>
                <w:rtl w:val="0"/>
              </w:rPr>
            </w:r>
            <w:r>
              <w:rPr>
                <w:b/>
                <w:sz w:val="26"/>
                <w:szCs w:val="26"/>
                <w:highlight w:val="none"/>
                <w:rtl w:val="0"/>
              </w:rPr>
            </w:r>
          </w:p>
          <w:p>
            <w:pPr>
              <w:rPr>
                <w:b/>
                <w:bCs/>
                <w:sz w:val="26"/>
                <w:szCs w:val="26"/>
                <w:highlight w:val="none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Заказчик:</w:t>
            </w:r>
            <w:r>
              <w:rPr>
                <w:rtl w:val="0"/>
              </w:rPr>
            </w:r>
            <w:r>
              <w:rPr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Наименование/Ф.И.О.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ИНН: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КПП: 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ОГРН/ОГРНИП: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Юридический адрес: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Адрес для корреспонденции: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Р/с №: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К/с: </w:t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rtl w:val="0"/>
              </w:rPr>
              <w:t xml:space="preserve">БИК БАНКА:</w:t>
            </w:r>
            <w:r>
              <w:rPr>
                <w:sz w:val="26"/>
                <w:szCs w:val="26"/>
                <w:rtl w:val="0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cantSplit w:val="false"/>
          <w:trHeight w:val="560"/>
        </w:trPr>
        <w:tc>
          <w:tcPr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b/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     ____________________/Ф.И.О./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                     Подпись</w:t>
            </w:r>
            <w:r>
              <w:rPr>
                <w:sz w:val="26"/>
                <w:szCs w:val="26"/>
              </w:rPr>
            </w:r>
          </w:p>
        </w:tc>
        <w:tc>
          <w:tcPr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rtl w:val="0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     ____________________/Ф.И.О/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rtl w:val="0"/>
              </w:rPr>
              <w:t xml:space="preserve">                     Подпись</w:t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jc w:val="both"/>
      </w:pPr>
      <w:r>
        <w:rPr>
          <w:rtl w:val="0"/>
        </w:rPr>
      </w:r>
      <w:r/>
    </w:p>
    <w:p>
      <w:pPr>
        <w:spacing w:line="276" w:lineRule="auto"/>
        <w:widowControl/>
        <w:rPr>
          <w:b/>
          <w:sz w:val="36"/>
          <w:szCs w:val="36"/>
        </w:rPr>
      </w:pPr>
      <w:r>
        <w:rPr>
          <w:rtl w:val="0"/>
        </w:rPr>
      </w:r>
      <w:r>
        <w:rPr>
          <w:b/>
          <w:sz w:val="36"/>
          <w:szCs w:val="36"/>
        </w:rPr>
      </w:r>
    </w:p>
    <w:sectPr>
      <w:footnotePr/>
      <w:endnotePr/>
      <w:type w:val="nextPage"/>
      <w:pgSz w:w="12240" w:h="15840" w:orient="portrait"/>
      <w:pgMar w:top="899" w:right="900" w:bottom="719" w:left="1134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jc w:val="right"/>
    </w:pPr>
    <w:fldSimple w:instr="PAGE \* MERGEFORMAT">
      <w:r>
        <w:t xml:space="preserve">1</w:t>
      </w:r>
    </w:fldSimple>
    <w:r/>
    <w:r/>
  </w:p>
  <w:p>
    <w:pPr>
      <w:pStyle w:val="713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0"/>
      </w:pPr>
      <w:rPr>
        <w:sz w:val="24"/>
        <w:szCs w:val="24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firstLine="360"/>
      </w:pPr>
      <w:rPr>
        <w:sz w:val="24"/>
        <w:szCs w:val="24"/>
        <w:vertAlign w:val="baseli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firstLine="720"/>
      </w:pPr>
      <w:rPr>
        <w:sz w:val="24"/>
        <w:szCs w:val="24"/>
        <w:vertAlign w:val="baseli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firstLine="1080"/>
      </w:pPr>
      <w:rPr>
        <w:vertAlign w:val="baseli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firstLine="1440"/>
      </w:pPr>
      <w:rPr>
        <w:vertAlign w:val="baseli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firstLine="1800"/>
      </w:pPr>
      <w:rPr>
        <w:vertAlign w:val="baseli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firstLine="2160"/>
      </w:pPr>
      <w:rPr>
        <w:vertAlign w:val="baseli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firstLine="2519"/>
      </w:pPr>
      <w:rPr>
        <w:vertAlign w:val="baseli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firstLine="28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68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69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3"/>
    <w:link w:val="69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3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3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3"/>
    <w:link w:val="707"/>
    <w:uiPriority w:val="10"/>
    <w:rPr>
      <w:sz w:val="48"/>
      <w:szCs w:val="48"/>
    </w:rPr>
  </w:style>
  <w:style w:type="character" w:styleId="37">
    <w:name w:val="Subtitle Char"/>
    <w:basedOn w:val="703"/>
    <w:link w:val="715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3"/>
    <w:link w:val="711"/>
    <w:uiPriority w:val="99"/>
  </w:style>
  <w:style w:type="character" w:styleId="45">
    <w:name w:val="Footer Char"/>
    <w:basedOn w:val="703"/>
    <w:link w:val="713"/>
    <w:uiPriority w:val="99"/>
  </w:style>
  <w:style w:type="paragraph" w:styleId="46">
    <w:name w:val="Caption"/>
    <w:basedOn w:val="696"/>
    <w:next w:val="69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3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87">
    <w:name w:val="Normal"/>
  </w:style>
  <w:style w:type="paragraph" w:styleId="689">
    <w:name w:val="Heading 1"/>
    <w:basedOn w:val="687"/>
    <w:next w:val="687"/>
    <w:pPr>
      <w:keepNext/>
      <w:spacing w:before="240" w:after="60"/>
    </w:pPr>
    <w:rPr>
      <w:rFonts w:ascii="Arial" w:hAnsi="Arial" w:eastAsia="Arial" w:cs="Arial"/>
      <w:b/>
      <w:sz w:val="32"/>
      <w:szCs w:val="32"/>
    </w:rPr>
  </w:style>
  <w:style w:type="paragraph" w:styleId="690">
    <w:name w:val="Heading 2"/>
    <w:basedOn w:val="687"/>
    <w:next w:val="687"/>
    <w:pPr>
      <w:keepNext/>
      <w:spacing w:before="240" w:after="60"/>
    </w:pPr>
    <w:rPr>
      <w:rFonts w:ascii="Arial" w:hAnsi="Arial" w:eastAsia="Arial" w:cs="Arial"/>
      <w:b/>
      <w:i/>
      <w:sz w:val="28"/>
      <w:szCs w:val="28"/>
    </w:rPr>
  </w:style>
  <w:style w:type="paragraph" w:styleId="691">
    <w:name w:val="Heading 3"/>
    <w:basedOn w:val="687"/>
    <w:next w:val="687"/>
    <w:pPr>
      <w:keepLines/>
      <w:keepNext/>
      <w:spacing w:before="280" w:after="80"/>
    </w:pPr>
    <w:rPr>
      <w:b/>
      <w:sz w:val="28"/>
      <w:szCs w:val="28"/>
    </w:rPr>
  </w:style>
  <w:style w:type="paragraph" w:styleId="692">
    <w:name w:val="Heading 4"/>
    <w:basedOn w:val="687"/>
    <w:next w:val="687"/>
    <w:pPr>
      <w:keepLines/>
      <w:keepNext/>
      <w:spacing w:before="240" w:after="40"/>
    </w:pPr>
    <w:rPr>
      <w:b/>
      <w:sz w:val="24"/>
      <w:szCs w:val="24"/>
    </w:rPr>
  </w:style>
  <w:style w:type="paragraph" w:styleId="693">
    <w:name w:val="Heading 5"/>
    <w:basedOn w:val="687"/>
    <w:next w:val="687"/>
    <w:pPr>
      <w:keepLines/>
      <w:keepNext/>
      <w:spacing w:before="220" w:after="40"/>
    </w:pPr>
    <w:rPr>
      <w:b/>
      <w:sz w:val="22"/>
      <w:szCs w:val="22"/>
    </w:rPr>
  </w:style>
  <w:style w:type="paragraph" w:styleId="694">
    <w:name w:val="Heading 6"/>
    <w:basedOn w:val="687"/>
    <w:next w:val="687"/>
    <w:pPr>
      <w:keepLines/>
      <w:keepNext/>
      <w:spacing w:before="200" w:after="40"/>
    </w:pPr>
    <w:rPr>
      <w:b/>
    </w:rPr>
  </w:style>
  <w:style w:type="paragraph" w:styleId="695">
    <w:name w:val="Title"/>
    <w:basedOn w:val="687"/>
    <w:next w:val="687"/>
    <w:pPr>
      <w:keepLines/>
      <w:keepNext/>
      <w:spacing w:before="480" w:after="120"/>
    </w:pPr>
    <w:rPr>
      <w:b/>
      <w:sz w:val="72"/>
      <w:szCs w:val="72"/>
    </w:rPr>
  </w:style>
  <w:style w:type="paragraph" w:styleId="696">
    <w:name w:val="Normal"/>
    <w:qFormat/>
  </w:style>
  <w:style w:type="paragraph" w:styleId="697">
    <w:name w:val="Heading 1"/>
    <w:basedOn w:val="696"/>
    <w:next w:val="696"/>
    <w:uiPriority w:val="9"/>
    <w:qFormat/>
    <w:pPr>
      <w:keepNext/>
      <w:spacing w:before="240" w:after="60"/>
      <w:outlineLvl w:val="0"/>
    </w:pPr>
    <w:rPr>
      <w:rFonts w:ascii="Arial" w:hAnsi="Arial" w:eastAsia="Arial" w:cs="Arial"/>
      <w:b/>
      <w:sz w:val="32"/>
      <w:szCs w:val="32"/>
    </w:rPr>
  </w:style>
  <w:style w:type="paragraph" w:styleId="698">
    <w:name w:val="Heading 2"/>
    <w:basedOn w:val="696"/>
    <w:next w:val="696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699">
    <w:name w:val="Heading 3"/>
    <w:basedOn w:val="696"/>
    <w:next w:val="696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700">
    <w:name w:val="Heading 4"/>
    <w:basedOn w:val="696"/>
    <w:next w:val="696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01">
    <w:name w:val="Heading 5"/>
    <w:basedOn w:val="696"/>
    <w:next w:val="696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702">
    <w:name w:val="Heading 6"/>
    <w:basedOn w:val="696"/>
    <w:next w:val="696"/>
    <w:uiPriority w:val="9"/>
    <w:semiHidden/>
    <w:unhideWhenUsed/>
    <w:qFormat/>
    <w:pPr>
      <w:keepLines/>
      <w:keepNext/>
      <w:spacing w:before="200" w:after="40"/>
      <w:outlineLvl w:val="5"/>
    </w:pPr>
    <w:rPr>
      <w:b/>
    </w:rPr>
  </w:style>
  <w:style w:type="character" w:styleId="703" w:default="1">
    <w:name w:val="Default Paragraph Font"/>
    <w:uiPriority w:val="1"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table" w:styleId="70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07">
    <w:name w:val="Title"/>
    <w:basedOn w:val="696"/>
    <w:next w:val="696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708">
    <w:name w:val="Subtitle"/>
    <w:basedOn w:val="696"/>
    <w:next w:val="696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09" w:customStyle="1">
    <w:name w:val="StGen0"/>
    <w:basedOn w:val="70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710" w:customStyle="1">
    <w:name w:val="StGen1"/>
    <w:basedOn w:val="70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711">
    <w:name w:val="Header"/>
    <w:basedOn w:val="696"/>
    <w:link w:val="7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2" w:customStyle="1">
    <w:name w:val="Верхний колонтитул Знак"/>
    <w:basedOn w:val="703"/>
    <w:link w:val="711"/>
    <w:uiPriority w:val="99"/>
  </w:style>
  <w:style w:type="paragraph" w:styleId="713">
    <w:name w:val="Footer"/>
    <w:basedOn w:val="696"/>
    <w:link w:val="71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4" w:customStyle="1">
    <w:name w:val="Нижний колонтитул Знак"/>
    <w:basedOn w:val="703"/>
    <w:link w:val="713"/>
    <w:uiPriority w:val="99"/>
  </w:style>
  <w:style w:type="paragraph" w:styleId="715">
    <w:name w:val="Subtitle"/>
    <w:basedOn w:val="687"/>
    <w:next w:val="68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16">
    <w:name w:val="StGen2"/>
    <w:basedOn w:val="70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717">
    <w:name w:val="StGen3"/>
    <w:basedOn w:val="70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1p/0z3MOHCEZlFculjMQHU0l7A==">CgMxLjAyCGguZ2pkZ3hzMgloLjMwajB6bGw4AHIhMVBwcW5mWjJ4OTRyejhvMW1CR2VOVlNVeVFpQS0ta0Nf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Р7-Офис/2025.3.1.941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23242821@sigma.sbrf.ru</cp:lastModifiedBy>
  <cp:revision>1</cp:revision>
  <dcterms:created xsi:type="dcterms:W3CDTF">2023-07-11T10:27:00Z</dcterms:created>
  <dcterms:modified xsi:type="dcterms:W3CDTF">2026-01-14T12:04:45Z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