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A9A5EB3" w14:textId="77777777" w:rsidR="002A33BC" w:rsidRPr="002A33BC" w:rsidRDefault="002A33BC" w:rsidP="002A33BC">
      <w:pPr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bookmarkStart w:id="0" w:name="_GoBack"/>
      <w:bookmarkEnd w:id="0"/>
      <w:r w:rsidRPr="002A33BC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shd w:val="clear" w:color="auto" w:fill="FFFFFF"/>
          <w:lang w:val="ru-RU"/>
        </w:rPr>
        <w:t>Как выбрать ставку НДС на УСН</w:t>
      </w:r>
    </w:p>
    <w:tbl>
      <w:tblPr>
        <w:tblW w:w="9026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00"/>
        <w:gridCol w:w="3671"/>
        <w:gridCol w:w="4355"/>
      </w:tblGrid>
      <w:tr w:rsidR="002A33BC" w:rsidRPr="002A33BC" w14:paraId="08660413" w14:textId="77777777" w:rsidTr="002A33BC">
        <w:trPr>
          <w:trHeight w:val="460"/>
        </w:trPr>
        <w:tc>
          <w:tcPr>
            <w:tcW w:w="0" w:type="auto"/>
            <w:gridSpan w:val="3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F2FD0B2" w14:textId="77777777" w:rsidR="002A33BC" w:rsidRPr="002A33BC" w:rsidRDefault="002A33BC" w:rsidP="002A33BC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A33BC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shd w:val="clear" w:color="auto" w:fill="FFFFFF"/>
                <w:lang w:val="ru-RU"/>
              </w:rPr>
              <w:t>Специальные ставки НДС</w:t>
            </w:r>
          </w:p>
        </w:tc>
      </w:tr>
      <w:tr w:rsidR="002A33BC" w:rsidRPr="002A33BC" w14:paraId="58CBA03D" w14:textId="77777777" w:rsidTr="002A33BC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4CB70459" w14:textId="77777777" w:rsidR="002A33BC" w:rsidRPr="002A33BC" w:rsidRDefault="002A33BC" w:rsidP="002A33BC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A33B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val="ru-RU"/>
              </w:rPr>
              <w:t>Ставка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242EB40F" w14:textId="77777777" w:rsidR="002A33BC" w:rsidRPr="002A33BC" w:rsidRDefault="002A33BC" w:rsidP="002A33BC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A33B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val="ru-RU"/>
              </w:rPr>
              <w:t>Условия применения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2EBE623E" w14:textId="77777777" w:rsidR="002A33BC" w:rsidRPr="002A33BC" w:rsidRDefault="002A33BC" w:rsidP="002A33BC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A33B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val="ru-RU"/>
              </w:rPr>
              <w:t>Примечания</w:t>
            </w:r>
          </w:p>
        </w:tc>
      </w:tr>
      <w:tr w:rsidR="002A33BC" w:rsidRPr="002A33BC" w14:paraId="40498852" w14:textId="77777777" w:rsidTr="002A33BC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16CF3B73" w14:textId="77777777" w:rsidR="002A33BC" w:rsidRPr="002A33BC" w:rsidRDefault="002A33BC" w:rsidP="002A33BC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A33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5%</w:t>
            </w:r>
          </w:p>
          <w:p w14:paraId="272864D9" w14:textId="77777777" w:rsidR="002A33BC" w:rsidRPr="002A33BC" w:rsidRDefault="002A33BC" w:rsidP="002A33BC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A33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53B1A9E7" w14:textId="77777777" w:rsidR="002A33BC" w:rsidRPr="002A33BC" w:rsidRDefault="002A33BC" w:rsidP="002A33BC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A33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Специальная ставка для плательщиков УСН.</w:t>
            </w:r>
          </w:p>
          <w:p w14:paraId="61CFF149" w14:textId="77777777" w:rsidR="002A33BC" w:rsidRPr="002A33BC" w:rsidRDefault="002A33BC" w:rsidP="002A33BC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A33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Можно применять, если доходы:</w:t>
            </w:r>
          </w:p>
          <w:p w14:paraId="01686CB8" w14:textId="77777777" w:rsidR="002A33BC" w:rsidRPr="002A33BC" w:rsidRDefault="002A33BC" w:rsidP="002A33BC">
            <w:pPr>
              <w:numPr>
                <w:ilvl w:val="0"/>
                <w:numId w:val="1"/>
              </w:numPr>
              <w:spacing w:before="24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A33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в 2025 году — от 20 млн до 250 млн руб.;</w:t>
            </w:r>
          </w:p>
          <w:p w14:paraId="1E1F713D" w14:textId="77777777" w:rsidR="002A33BC" w:rsidRPr="002A33BC" w:rsidRDefault="002A33BC" w:rsidP="002A33BC">
            <w:pPr>
              <w:numPr>
                <w:ilvl w:val="0"/>
                <w:numId w:val="1"/>
              </w:num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A33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в 2026 году — от 20 млн до 272,5 млн руб.</w:t>
            </w:r>
          </w:p>
          <w:p w14:paraId="3747F2F3" w14:textId="77777777" w:rsidR="002A33BC" w:rsidRPr="002A33BC" w:rsidRDefault="002A33BC" w:rsidP="002A33BC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A33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Права на вычет НДС с расходов нет (по сути, это налог с оборота).</w:t>
            </w:r>
          </w:p>
          <w:p w14:paraId="5E4025AF" w14:textId="77777777" w:rsidR="002A33BC" w:rsidRPr="002A33BC" w:rsidRDefault="002A33BC" w:rsidP="002A33BC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A33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Покупатель может принять НДС к вычету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5DF2A528" w14:textId="77777777" w:rsidR="002A33BC" w:rsidRPr="002A33BC" w:rsidRDefault="002A33BC" w:rsidP="002A33BC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A33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Может быть выгодна, если доля расходов с НДС не большая, а покупатели в основном не нуждаются в НДС (физлица, бюджетные организации и т. д.)</w:t>
            </w:r>
          </w:p>
          <w:p w14:paraId="40B6CFAA" w14:textId="77777777" w:rsidR="002A33BC" w:rsidRPr="002A33BC" w:rsidRDefault="002A33BC" w:rsidP="002A33BC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2A33BC" w:rsidRPr="002A33BC" w14:paraId="012580F2" w14:textId="77777777" w:rsidTr="002A33BC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5FFF8A47" w14:textId="77777777" w:rsidR="002A33BC" w:rsidRPr="002A33BC" w:rsidRDefault="002A33BC" w:rsidP="002A33BC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A33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7%</w:t>
            </w:r>
          </w:p>
          <w:p w14:paraId="6968B37C" w14:textId="77777777" w:rsidR="002A33BC" w:rsidRPr="002A33BC" w:rsidRDefault="002A33BC" w:rsidP="002A33BC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A33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70BA9940" w14:textId="77777777" w:rsidR="002A33BC" w:rsidRPr="002A33BC" w:rsidRDefault="002A33BC" w:rsidP="002A33BC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A33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Специальная ставка для плательщиков УСН.</w:t>
            </w:r>
          </w:p>
          <w:p w14:paraId="41961A18" w14:textId="77777777" w:rsidR="002A33BC" w:rsidRPr="002A33BC" w:rsidRDefault="002A33BC" w:rsidP="002A33BC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A33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Можно применять, если доходы:</w:t>
            </w:r>
          </w:p>
          <w:p w14:paraId="3673EFA6" w14:textId="77777777" w:rsidR="002A33BC" w:rsidRPr="002A33BC" w:rsidRDefault="002A33BC" w:rsidP="002A33BC">
            <w:pPr>
              <w:numPr>
                <w:ilvl w:val="0"/>
                <w:numId w:val="2"/>
              </w:numPr>
              <w:spacing w:before="24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A33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в 2025 году — от 250 млн до 450 млн руб.;</w:t>
            </w:r>
          </w:p>
          <w:p w14:paraId="18BD807C" w14:textId="77777777" w:rsidR="002A33BC" w:rsidRPr="002A33BC" w:rsidRDefault="002A33BC" w:rsidP="002A33BC">
            <w:pPr>
              <w:numPr>
                <w:ilvl w:val="0"/>
                <w:numId w:val="2"/>
              </w:num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A33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в 2026 году — от 272,5 млн до 490,5 млн руб.</w:t>
            </w:r>
          </w:p>
          <w:p w14:paraId="38F6CBF8" w14:textId="77777777" w:rsidR="002A33BC" w:rsidRPr="002A33BC" w:rsidRDefault="002A33BC" w:rsidP="002A33BC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A33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Права на вычет НДС с расходов нет (по сути, это налог с оборота).</w:t>
            </w:r>
          </w:p>
          <w:p w14:paraId="6EFBC866" w14:textId="77777777" w:rsidR="002A33BC" w:rsidRPr="002A33BC" w:rsidRDefault="002A33BC" w:rsidP="002A33BC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A33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Покупатель может принять НДС к вычету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4C43F30E" w14:textId="77777777" w:rsidR="002A33BC" w:rsidRPr="002A33BC" w:rsidRDefault="002A33BC" w:rsidP="002A33BC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A33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Может быть выгодна, если доля расходов с НДС не большая, а покупатели в основном не нуждаются в НДС (физлица, бюджетные организации и т. д.)</w:t>
            </w:r>
          </w:p>
          <w:p w14:paraId="65D03F9E" w14:textId="77777777" w:rsidR="002A33BC" w:rsidRPr="002A33BC" w:rsidRDefault="002A33BC" w:rsidP="002A33BC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2A33BC" w:rsidRPr="002A33BC" w14:paraId="557E54A4" w14:textId="77777777" w:rsidTr="002A33BC">
        <w:trPr>
          <w:trHeight w:val="460"/>
        </w:trPr>
        <w:tc>
          <w:tcPr>
            <w:tcW w:w="0" w:type="auto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6D070A6" w14:textId="77777777" w:rsidR="002A33BC" w:rsidRPr="002A33BC" w:rsidRDefault="002A33BC" w:rsidP="002A33BC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A33BC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shd w:val="clear" w:color="auto" w:fill="FFFFFF"/>
                <w:lang w:val="ru-RU"/>
              </w:rPr>
              <w:t>Общие ставки НДС</w:t>
            </w:r>
          </w:p>
        </w:tc>
      </w:tr>
      <w:tr w:rsidR="002A33BC" w:rsidRPr="002A33BC" w14:paraId="1B71B313" w14:textId="77777777" w:rsidTr="002A33BC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A81EFBB" w14:textId="77777777" w:rsidR="002A33BC" w:rsidRPr="002A33BC" w:rsidRDefault="002A33BC" w:rsidP="002A33BC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A33B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val="ru-RU"/>
              </w:rPr>
              <w:t>Ставка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5D6BA7E" w14:textId="77777777" w:rsidR="002A33BC" w:rsidRPr="002A33BC" w:rsidRDefault="002A33BC" w:rsidP="002A33BC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A33B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val="ru-RU"/>
              </w:rPr>
              <w:t>Условия применения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9BD3A47" w14:textId="77777777" w:rsidR="002A33BC" w:rsidRPr="002A33BC" w:rsidRDefault="002A33BC" w:rsidP="002A33BC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A33B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val="ru-RU"/>
              </w:rPr>
              <w:t>Примечание</w:t>
            </w:r>
          </w:p>
        </w:tc>
      </w:tr>
      <w:tr w:rsidR="002A33BC" w:rsidRPr="002A33BC" w14:paraId="6D486D3B" w14:textId="77777777" w:rsidTr="002A33BC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3EFAE59" w14:textId="77777777" w:rsidR="002A33BC" w:rsidRPr="002A33BC" w:rsidRDefault="002A33BC" w:rsidP="002A33BC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A33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lastRenderedPageBreak/>
              <w:t>0%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D00935A" w14:textId="77777777" w:rsidR="002A33BC" w:rsidRPr="002A33BC" w:rsidRDefault="002A33BC" w:rsidP="002A33BC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A33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Экспорт товаров, международная перевозка, транспортно-экспедиционные услуги при организации международной перевозки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A21C9D3" w14:textId="77777777" w:rsidR="002A33BC" w:rsidRPr="002A33BC" w:rsidRDefault="002A33BC" w:rsidP="002A33BC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A33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Чтобы подтвердить право на ставку 0%, нужно собрать пакет документов</w:t>
            </w:r>
          </w:p>
        </w:tc>
      </w:tr>
      <w:tr w:rsidR="002A33BC" w:rsidRPr="002A33BC" w14:paraId="33E24429" w14:textId="77777777" w:rsidTr="002A33BC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E935883" w14:textId="77777777" w:rsidR="002A33BC" w:rsidRPr="002A33BC" w:rsidRDefault="002A33BC" w:rsidP="002A33BC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A33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10%</w:t>
            </w:r>
          </w:p>
          <w:p w14:paraId="45B7589B" w14:textId="77777777" w:rsidR="002A33BC" w:rsidRPr="002A33BC" w:rsidRDefault="002A33BC" w:rsidP="002A33BC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5CF02EF" w14:textId="77777777" w:rsidR="002A33BC" w:rsidRPr="002A33BC" w:rsidRDefault="002A33BC" w:rsidP="002A33BC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A33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Продажа социально значимых товаров (продукты питания, товары для детей, медицинские изделия, книги и т. д.). Полный перечень — в п. 2, 5 ст. 164 НК РФ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1B04F63" w14:textId="77777777" w:rsidR="002A33BC" w:rsidRPr="002A33BC" w:rsidRDefault="002A33BC" w:rsidP="002A33BC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A33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Может быть выгодна, если доля расходов с НДС большая (например, при реализации товаров, приобретенных у крупного завода; на стадии покупки оборудования и зданий и т. д.), а основные покупатели работают с НДС</w:t>
            </w:r>
          </w:p>
        </w:tc>
      </w:tr>
      <w:tr w:rsidR="002A33BC" w:rsidRPr="002A33BC" w14:paraId="7123D0FB" w14:textId="77777777" w:rsidTr="002A33BC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A5D9F68" w14:textId="77777777" w:rsidR="002A33BC" w:rsidRPr="002A33BC" w:rsidRDefault="002A33BC" w:rsidP="002A33BC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A33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22%</w:t>
            </w:r>
          </w:p>
          <w:p w14:paraId="44B90956" w14:textId="77777777" w:rsidR="002A33BC" w:rsidRPr="002A33BC" w:rsidRDefault="002A33BC" w:rsidP="002A33BC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9A7F6B2" w14:textId="77777777" w:rsidR="002A33BC" w:rsidRPr="002A33BC" w:rsidRDefault="002A33BC" w:rsidP="002A33BC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A33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Общая ставка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BAFC4F6" w14:textId="77777777" w:rsidR="002A33BC" w:rsidRPr="002A33BC" w:rsidRDefault="002A33BC" w:rsidP="002A33BC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A33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Может быть выгодна, если доля расходов с НДС большая (к примеру, при реализации товаров, приобретенных у крупного завода; на стадии покупки оборудования и зданий и т. д.), а основные покупатели работают с НДС</w:t>
            </w:r>
          </w:p>
        </w:tc>
      </w:tr>
    </w:tbl>
    <w:p w14:paraId="164E9842" w14:textId="77777777" w:rsidR="001616C8" w:rsidRPr="002A33BC" w:rsidRDefault="001616C8" w:rsidP="002A33BC">
      <w:pPr>
        <w:rPr>
          <w:lang w:val="ru-RU"/>
        </w:rPr>
      </w:pPr>
    </w:p>
    <w:sectPr w:rsidR="001616C8" w:rsidRPr="002A33BC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3D0B531" w14:textId="77777777" w:rsidR="0068560E" w:rsidRDefault="0068560E">
      <w:pPr>
        <w:spacing w:line="240" w:lineRule="auto"/>
      </w:pPr>
      <w:r>
        <w:separator/>
      </w:r>
    </w:p>
  </w:endnote>
  <w:endnote w:type="continuationSeparator" w:id="0">
    <w:p w14:paraId="4D3DF1E9" w14:textId="77777777" w:rsidR="0068560E" w:rsidRDefault="0068560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  <w:embedRegular r:id="rId1" w:fontKey="{45379DB5-4B9E-4F5E-832B-02BD60363477}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  <w:embedRegular r:id="rId2" w:fontKey="{05CC69B6-9A17-40B0-88E2-3F56017CDE0C}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  <w:embedRegular r:id="rId3" w:fontKey="{911A0E01-AF3B-4175-8659-AC93F19F59F8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1455437" w14:textId="77777777" w:rsidR="0068560E" w:rsidRDefault="0068560E">
      <w:r>
        <w:separator/>
      </w:r>
    </w:p>
  </w:footnote>
  <w:footnote w:type="continuationSeparator" w:id="0">
    <w:p w14:paraId="0BDB2E2D" w14:textId="77777777" w:rsidR="0068560E" w:rsidRDefault="0068560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EF93786"/>
    <w:multiLevelType w:val="multilevel"/>
    <w:tmpl w:val="816CB4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3BB2368"/>
    <w:multiLevelType w:val="multilevel"/>
    <w:tmpl w:val="032884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TrueTypeFonts/>
  <w:proofState w:spelling="clean" w:grammar="clean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9725E"/>
    <w:rsid w:val="001616C8"/>
    <w:rsid w:val="0029725E"/>
    <w:rsid w:val="002A33BC"/>
    <w:rsid w:val="0068560E"/>
    <w:rsid w:val="006D0B0A"/>
    <w:rsid w:val="00E61CCC"/>
    <w:rsid w:val="00F36EB8"/>
    <w:rsid w:val="190B36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EC0C3C"/>
  <w15:docId w15:val="{E1AF209D-01BF-4B19-87C8-E5C14F19B0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line="276" w:lineRule="auto"/>
    </w:pPr>
    <w:rPr>
      <w:rFonts w:ascii="Arial" w:eastAsia="Arial" w:hAnsi="Arial" w:cs="Arial"/>
      <w:sz w:val="22"/>
      <w:szCs w:val="22"/>
      <w:lang w:val="ru"/>
    </w:rPr>
  </w:style>
  <w:style w:type="paragraph" w:styleId="1">
    <w:name w:val="heading 1"/>
    <w:basedOn w:val="a"/>
    <w:next w:val="a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uiPriority w:val="9"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qFormat/>
    <w:rPr>
      <w:sz w:val="16"/>
      <w:szCs w:val="16"/>
    </w:rPr>
  </w:style>
  <w:style w:type="paragraph" w:styleId="a4">
    <w:name w:val="Balloon Text"/>
    <w:basedOn w:val="a"/>
    <w:link w:val="a5"/>
    <w:uiPriority w:val="99"/>
    <w:semiHidden/>
    <w:unhideWhenUsed/>
    <w:qFormat/>
    <w:pPr>
      <w:spacing w:line="240" w:lineRule="auto"/>
    </w:pPr>
    <w:rPr>
      <w:rFonts w:ascii="Segoe UI" w:hAnsi="Segoe UI" w:cs="Segoe UI"/>
      <w:sz w:val="18"/>
      <w:szCs w:val="18"/>
    </w:rPr>
  </w:style>
  <w:style w:type="paragraph" w:styleId="a6">
    <w:name w:val="annotation text"/>
    <w:basedOn w:val="a"/>
    <w:link w:val="a7"/>
    <w:uiPriority w:val="99"/>
    <w:semiHidden/>
    <w:unhideWhenUsed/>
    <w:qFormat/>
    <w:pPr>
      <w:spacing w:line="240" w:lineRule="auto"/>
    </w:pPr>
    <w:rPr>
      <w:sz w:val="20"/>
      <w:szCs w:val="20"/>
    </w:rPr>
  </w:style>
  <w:style w:type="paragraph" w:styleId="a8">
    <w:name w:val="Title"/>
    <w:basedOn w:val="a"/>
    <w:next w:val="a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a9">
    <w:name w:val="Normal (Web)"/>
    <w:uiPriority w:val="99"/>
    <w:semiHidden/>
    <w:unhideWhenUsed/>
    <w:pPr>
      <w:spacing w:beforeAutospacing="1" w:afterAutospacing="1"/>
    </w:pPr>
    <w:rPr>
      <w:sz w:val="24"/>
      <w:szCs w:val="24"/>
      <w:lang w:val="en-US" w:eastAsia="zh-CN"/>
    </w:rPr>
  </w:style>
  <w:style w:type="paragraph" w:styleId="aa">
    <w:name w:val="Subtitle"/>
    <w:basedOn w:val="a"/>
    <w:next w:val="a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TableNormal">
    <w:name w:val="TableNormal"/>
    <w:qFormat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Style12">
    <w:name w:val="_Style 12"/>
    <w:basedOn w:val="TableNormal"/>
    <w:qFormat/>
    <w:tblPr/>
  </w:style>
  <w:style w:type="table" w:customStyle="1" w:styleId="Style13">
    <w:name w:val="_Style 13"/>
    <w:basedOn w:val="TableNormal"/>
    <w:tblPr/>
  </w:style>
  <w:style w:type="table" w:customStyle="1" w:styleId="Style14">
    <w:name w:val="_Style 14"/>
    <w:basedOn w:val="TableNormal"/>
    <w:qFormat/>
    <w:tblPr/>
  </w:style>
  <w:style w:type="table" w:customStyle="1" w:styleId="Style15">
    <w:name w:val="_Style 15"/>
    <w:basedOn w:val="TableNormal"/>
    <w:qFormat/>
    <w:tblPr/>
  </w:style>
  <w:style w:type="character" w:customStyle="1" w:styleId="a7">
    <w:name w:val="Текст примечания Знак"/>
    <w:basedOn w:val="a0"/>
    <w:link w:val="a6"/>
    <w:uiPriority w:val="99"/>
    <w:semiHidden/>
    <w:qFormat/>
    <w:rPr>
      <w:sz w:val="20"/>
      <w:szCs w:val="20"/>
    </w:rPr>
  </w:style>
  <w:style w:type="character" w:customStyle="1" w:styleId="a5">
    <w:name w:val="Текст выноски Знак"/>
    <w:basedOn w:val="a0"/>
    <w:link w:val="a4"/>
    <w:uiPriority w:val="99"/>
    <w:semiHidden/>
    <w:qFormat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4460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260</Words>
  <Characters>1487</Characters>
  <Application>Microsoft Office Word</Application>
  <DocSecurity>0</DocSecurity>
  <Lines>12</Lines>
  <Paragraphs>3</Paragraphs>
  <ScaleCrop>false</ScaleCrop>
  <Company/>
  <LinksUpToDate>false</LinksUpToDate>
  <CharactersWithSpaces>1744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2026-02-04T07:36:00Z</dcterms:created>
  <dcterms:modified xsi:type="dcterms:W3CDTF">2026-02-04T10:53:00Z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0557FAF70932407F8E3D41ACF377FFF0_12</vt:lpwstr>
  </property>
</Properties>
</file>