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24A8" w14:textId="77777777" w:rsidR="0022471E" w:rsidRPr="000503B4" w:rsidRDefault="00000000" w:rsidP="000503B4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ДОГОВОР КОММЕРЧЕСКОЙ КОНЦЕССИИ № 01/2026</w:t>
      </w:r>
    </w:p>
    <w:p w14:paraId="18F2AF80" w14:textId="77777777" w:rsidR="000503B4" w:rsidRDefault="000503B4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F92789" w14:textId="3A6F7AAD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Казань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  <w:r w:rsidR="000503B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503B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503B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</w:t>
      </w:r>
      <w:proofErr w:type="gramStart"/>
      <w:r w:rsidR="000503B4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End"/>
      <w:r w:rsidRPr="000503B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» мая 2026 г.</w:t>
      </w:r>
    </w:p>
    <w:p w14:paraId="7C6E78D3" w14:textId="77777777" w:rsidR="0022471E" w:rsidRPr="000503B4" w:rsidRDefault="0022471E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1E307D" w14:textId="4536F209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Общество с ограниченной ответственностью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Кофе», в лице генерального директора Крылова Сергея Павловича, действующего на основании Устава, именуемое в дальнейшем «Правообладатель», с одной стороны, и</w:t>
      </w:r>
    </w:p>
    <w:p w14:paraId="6236EC5F" w14:textId="67F020B4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Индивидуальный предприниматель Орлова Анна Викторовна, именуемая в дальнейшем «Пользователь», с другой стороны, совместно именуемые «Стороны», заключили настоящий договор коммерческой концессии (далее — «Договор») о нижеследующем.</w:t>
      </w:r>
    </w:p>
    <w:p w14:paraId="7016E4DB" w14:textId="77777777" w:rsidR="0022471E" w:rsidRPr="000503B4" w:rsidRDefault="0022471E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56986D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1. Предмет договора и комплекс прав</w:t>
      </w:r>
    </w:p>
    <w:p w14:paraId="4A22529B" w14:textId="615D1D3E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1.1. Правообладатель предоставляет Пользователю за вознаграждение право использования в предпринимательской деятельности комплекса исключительных прав (далее — «Комплекс прав») для открытия и ведения кофейни формата «кофейня </w:t>
      </w:r>
      <w:r w:rsidRPr="000503B4">
        <w:rPr>
          <w:rFonts w:ascii="Times New Roman" w:hAnsi="Times New Roman" w:cs="Times New Roman"/>
          <w:sz w:val="24"/>
          <w:szCs w:val="24"/>
        </w:rPr>
        <w:t>to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03B4">
        <w:rPr>
          <w:rFonts w:ascii="Times New Roman" w:hAnsi="Times New Roman" w:cs="Times New Roman"/>
          <w:sz w:val="24"/>
          <w:szCs w:val="24"/>
        </w:rPr>
        <w:t>go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» под брендом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Кофе» (далее — «Предприятие»), а Пользователь обязуется использовать Комплекс прав в соответствии с условиями Договора и уплачивать вознаграждение.</w:t>
      </w:r>
    </w:p>
    <w:p w14:paraId="21C7E950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1.2. В Комплекс прав входит, в том числе:</w:t>
      </w:r>
    </w:p>
    <w:p w14:paraId="0D4E7636" w14:textId="26A7B065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право использования товарного знака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Кофе» (свидетельство № </w:t>
      </w:r>
      <w:r w:rsidRPr="000503B4">
        <w:rPr>
          <w:rFonts w:ascii="Times New Roman" w:hAnsi="Times New Roman" w:cs="Times New Roman"/>
          <w:sz w:val="24"/>
          <w:szCs w:val="24"/>
        </w:rPr>
        <w:t>RU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000001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) и знака обслуживания, включая фирменное оформление, вывески, элементы дизайна и материалы для рекламы;</w:t>
      </w:r>
    </w:p>
    <w:p w14:paraId="1619A86C" w14:textId="79E3A381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право использования коммерческого обозначения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Хороший К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офе» в части, необходимой для деятельности Предприятия;</w:t>
      </w:r>
    </w:p>
    <w:p w14:paraId="715EF08D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право использования секретов производства (ноу-хау): рецептуры, технологические карты, стандарты качества, регламенты обслуживания, инструкции по управлению точкой;</w:t>
      </w:r>
    </w:p>
    <w:p w14:paraId="623F4FB3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право использования бизнес-системы Правообладателя: стандарты открытия, требования к помещению и оборудованию, шаблоны документов и чек-листы;</w:t>
      </w:r>
    </w:p>
    <w:p w14:paraId="31E1773F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право доступа к программному обеспечению и онлайн-платформе Правообладателя (личный кабинет франчайзи, база знаний, материалы обучения) на условиях, указанных в Приложении № 4.</w:t>
      </w:r>
    </w:p>
    <w:p w14:paraId="31A870F9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1.3. Перечень материалов, передаваемых Пользователю, и порядок передачи закреплены в Приложении № 1 («Перечень и порядок передачи материалов и стандартов»).</w:t>
      </w:r>
    </w:p>
    <w:p w14:paraId="2602C611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1.4. Передача Пользователю оборудования, сырья и иных материальных ценностей (если применимо) оформляется отдельными договорами поставки/купли-продажи/аренды и не является предметом настоящего Договора, если иное прямо не согласовано Сторонами.</w:t>
      </w:r>
    </w:p>
    <w:p w14:paraId="53754A33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2. Территория и формат деятельности</w:t>
      </w:r>
    </w:p>
    <w:p w14:paraId="55AC6011" w14:textId="3A7F7D10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2.1. Пользователь вправе использовать Комплекс прав на территории: г. 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Казань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, в пределах радиуса 1,5 км от адреса точки: г. 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Казань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, ул. Садовая, д. 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99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0EE4856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2.2. Пользователь вправе осуществлять продажи в формате: офлайн-точка + доставка </w:t>
      </w:r>
      <w:proofErr w:type="gramStart"/>
      <w:r w:rsidRPr="000503B4">
        <w:rPr>
          <w:rFonts w:ascii="Times New Roman" w:hAnsi="Times New Roman" w:cs="Times New Roman"/>
          <w:sz w:val="24"/>
          <w:szCs w:val="24"/>
          <w:lang w:val="ru-RU"/>
        </w:rPr>
        <w:t>через агрегаторов</w:t>
      </w:r>
      <w:proofErr w:type="gramEnd"/>
      <w:r w:rsidRPr="000503B4">
        <w:rPr>
          <w:rFonts w:ascii="Times New Roman" w:hAnsi="Times New Roman" w:cs="Times New Roman"/>
          <w:sz w:val="24"/>
          <w:szCs w:val="24"/>
          <w:lang w:val="ru-RU"/>
        </w:rPr>
        <w:t>/собственную доставку, при соблюдении стандартов Правообладателя.</w:t>
      </w:r>
    </w:p>
    <w:p w14:paraId="6059F51D" w14:textId="564472A2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2.3. Открытие дополнительных точек под брендом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Кофе» допускается только по отдельному письменному соглашению Сторон.</w:t>
      </w:r>
    </w:p>
    <w:p w14:paraId="761D4C9F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3. Срок договора</w:t>
      </w:r>
    </w:p>
    <w:p w14:paraId="5D116FF6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3.1. Договор заключён на срок 5 (пять) лет и вступает в силу с даты его государственной регистрации в установленном порядке.</w:t>
      </w:r>
    </w:p>
    <w:p w14:paraId="0101287B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3.2. По истечении срока Договора Стороны вправе продлить его на новый срок по соглашению, подписанному Сторонами и зарегистрированному в установленном порядке.</w:t>
      </w:r>
    </w:p>
    <w:p w14:paraId="247AB0AE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3.3. Пользователь вправе начать подготовительные мероприятия к открытию (подбор помещения, ремонт, подбор персонала) после подписания Договора, однако публичное использование бренда (вывеска/реклама/упаковка) допускается только после регистрации Договора.</w:t>
      </w:r>
    </w:p>
    <w:p w14:paraId="11D8CD52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4. Вознаграждение и платежи</w:t>
      </w:r>
    </w:p>
    <w:p w14:paraId="4549740E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4.1. Пользователь уплачивает Правообладателю:</w:t>
      </w:r>
    </w:p>
    <w:p w14:paraId="2DF61431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паушальный взнос — 650 000 (шестьсот пятьдесят тысяч) рублей в течение 5 (пяти) рабочих дней с даты подписания Договора;</w:t>
      </w:r>
    </w:p>
    <w:p w14:paraId="54716887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роялти — 5% от валовой выручки Предприятия за отчётный месяц, но не менее 45 000 рублей в месяц;</w:t>
      </w:r>
    </w:p>
    <w:p w14:paraId="1DC3DCE2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взнос в маркетинговый фонд — 1% от валовой выручки Предприятия за отчётный месяц.</w:t>
      </w:r>
    </w:p>
    <w:p w14:paraId="7DFD9BC5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4.2. Валовая выручка — сумма денежных средств, полученных Предприятием от реализации товаров/услуг за отчётный месяц по данным кассы и/или отчётам агрегаторов доставки.</w:t>
      </w:r>
    </w:p>
    <w:p w14:paraId="054DD453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4.3. Роялти и взнос в маркетинговый фонд уплачиваются ежемесячно до 10-го числа месяца, следующего за отчётным.</w:t>
      </w:r>
    </w:p>
    <w:p w14:paraId="15D71C18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4.4. Правообладатель вправе проводить выборочную проверку расчёта выручки по документам Пользователя (кассовые отчёты, отчёты агрегаторов) не чаще 1 раза в квартал.</w:t>
      </w:r>
    </w:p>
    <w:p w14:paraId="785D7113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5. Обязанности Правообладателя</w:t>
      </w:r>
    </w:p>
    <w:p w14:paraId="33C7D41F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5.1. Правообладатель обязуется:</w:t>
      </w:r>
    </w:p>
    <w:p w14:paraId="14218A99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передать Пользователю материалы и стандарты, указанные в Приложении № 1;</w:t>
      </w:r>
    </w:p>
    <w:p w14:paraId="65CEC12F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провести стартовое обучение Пользователя и ключевых сотрудников (не менее 16 часов) по программе Приложения № 2;</w:t>
      </w:r>
    </w:p>
    <w:p w14:paraId="47D60B5B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предоставить рекомендации по подбору помещения, планировке, оборудованию и поставщикам;</w:t>
      </w:r>
    </w:p>
    <w:p w14:paraId="797E6F62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оказывать консультационную поддержку по вопросам стандартов, меню и маркетинга в объёме, указанном в Приложении № 3;</w:t>
      </w:r>
    </w:p>
    <w:p w14:paraId="0283EDD4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 качества и соблюдения стандартов в порядке, установленном Договором.</w:t>
      </w:r>
    </w:p>
    <w:p w14:paraId="1A478ECC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6. Обязанности Пользователя</w:t>
      </w:r>
    </w:p>
    <w:p w14:paraId="463DE51A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6.1. Пользователь обязуется:</w:t>
      </w:r>
    </w:p>
    <w:p w14:paraId="4F8B01BE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использовать Комплекс прав только в пределах, установленных Договором, и только для деятельности Предприятия;</w:t>
      </w:r>
    </w:p>
    <w:p w14:paraId="22CEB410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соблюдать стандарты Правообладателя (качество, ассортимент, брендирование, сервис, санитарные требования, формат точки);</w:t>
      </w:r>
    </w:p>
    <w:p w14:paraId="6EDE7BB6" w14:textId="1ADDE07D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не допускать действий, способных нанести ущерб репутации бренда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Кофе»;</w:t>
      </w:r>
    </w:p>
    <w:p w14:paraId="683CF445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обеспечить ведение учёта выручки и предоставлять Правообладателю ежемесячный отчёт по форме Приложения № 5;</w:t>
      </w:r>
    </w:p>
    <w:p w14:paraId="0573DE5A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своевременно уплачивать вознаграждение и иные платежи по Договору;</w:t>
      </w:r>
    </w:p>
    <w:p w14:paraId="4925C9A8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по требованию Правообладателя устранять выявленные нарушения стандартов в установленный срок.</w:t>
      </w:r>
    </w:p>
    <w:p w14:paraId="49B61D41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7. Контроль качества и стандарты</w:t>
      </w:r>
    </w:p>
    <w:p w14:paraId="6A8D1DAD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7.1. Правообладатель вправе проводить плановые проверки соблюдения стандартов не чаще 1 раза в месяц, а также внеплановые проверки при наличии обоснованных жалоб потребителей.</w:t>
      </w:r>
    </w:p>
    <w:p w14:paraId="42B87899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7.2. Результаты проверки оформляются актом. Пользователь обязан устранить нарушения в срок, указанный в акте, но не менее 7 календарных дней, если нарушение не требует немедленного устранения по требованиям безопасности.</w:t>
      </w:r>
    </w:p>
    <w:p w14:paraId="39F75E00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7.3. Стороны могут использовать формат «тайный покупатель» для оценки качества сервиса.</w:t>
      </w:r>
    </w:p>
    <w:p w14:paraId="61DDE65D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8. Конфиденциальность и ноу-хау</w:t>
      </w:r>
    </w:p>
    <w:p w14:paraId="18DB58C0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8.1. Материалы, регламенты, технологические карты и иные сведения, передаваемые как ноу-хау, являются конфиденциальными.</w:t>
      </w:r>
    </w:p>
    <w:p w14:paraId="31E884DC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8.2. Пользователь обязуется не раскрывать ноу-хау третьим лицам и использовать их только для целей исполнения Договора.</w:t>
      </w:r>
    </w:p>
    <w:p w14:paraId="403DADDC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8.3. Обязательства по конфиденциальности действуют в течение срока Договора и 3 (трёх) лет после его прекращения.</w:t>
      </w:r>
    </w:p>
    <w:p w14:paraId="1943A4C5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9. Субконцессия</w:t>
      </w:r>
    </w:p>
    <w:p w14:paraId="5314D6DB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9.1. Заключение договоров субконцессии допускается только с предварительного письменного согласия Правообладателя и на условиях, согласованных Сторонами.</w:t>
      </w:r>
    </w:p>
    <w:p w14:paraId="61837FB9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9.2. Пользователь несёт ответственность за действия лиц, которым передал права по субконцессии, в части соблюдения стандартов бренда.</w:t>
      </w:r>
    </w:p>
    <w:p w14:paraId="0CC7D931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10. Регистрация договора</w:t>
      </w:r>
    </w:p>
    <w:p w14:paraId="69E3DF60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10.1. Стороны обязуются обеспечить государственную регистрацию Договора в установленном порядке.</w:t>
      </w:r>
    </w:p>
    <w:p w14:paraId="65FD5704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10.2. Расходы по регистрации несёт Пользователь, если Стороны не согласуют иное письменно.</w:t>
      </w:r>
    </w:p>
    <w:p w14:paraId="430018EF" w14:textId="65878F00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10.3. До регистрации Договора Пользователь не вправе публично использовать товарный знак и иные элементы бренда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Кофе».</w:t>
      </w:r>
    </w:p>
    <w:p w14:paraId="75C9528D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11. Ответственность сторон</w:t>
      </w:r>
    </w:p>
    <w:p w14:paraId="4770E13C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11.1. За нарушение сроков уплаты роялти Пользователь уплачивает неустойку в размере 0,1% от суммы задолженности за каждый день просрочки.</w:t>
      </w:r>
    </w:p>
    <w:p w14:paraId="507D97EF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11.2. Существенными нарушениями Пользователя считаются:</w:t>
      </w:r>
    </w:p>
    <w:p w14:paraId="7D3A7D31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использование бренда вне согласованной территории или для не согласованных видов деятельности;</w:t>
      </w:r>
    </w:p>
    <w:p w14:paraId="47E1CB0B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неуплата роялти более 30 календарных дней;</w:t>
      </w:r>
    </w:p>
    <w:p w14:paraId="3C3743C8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раскрытие ноу-хау или передача материалов третьим лицам без согласия Правообладателя;</w:t>
      </w:r>
    </w:p>
    <w:p w14:paraId="2F3020E1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грубые нарушения стандартов качества, повлекшие претензии/санкции со стороны контролирующих органов или существенный ущерб репутации бренда.</w:t>
      </w:r>
    </w:p>
    <w:p w14:paraId="646A2DAE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12. Расторжение и последствия прекращения</w:t>
      </w:r>
    </w:p>
    <w:p w14:paraId="58675329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12.1. Договор может быть расторгнут по соглашению Сторон или в случаях, предусмотренных Договором и законом.</w:t>
      </w:r>
    </w:p>
    <w:p w14:paraId="0EEE3BC4" w14:textId="1F558200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12.2. При прекращении Договора Пользователь обязан в течение 3 рабочих дней прекратить использование бренда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>Хороший Коф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е», снять вывески и брендирование, удалить брендированные материалы из рекламы и онлайн-каналов, вернуть или уничтожить конфиденциальные материалы (ноу-хау) по акту.</w:t>
      </w:r>
    </w:p>
    <w:p w14:paraId="647788F2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12.3. Неисполненные платежные обязательства Пользователя сохраняются до полного расчёта.</w:t>
      </w:r>
    </w:p>
    <w:p w14:paraId="58CD9556" w14:textId="77777777" w:rsidR="0022471E" w:rsidRPr="000503B4" w:rsidRDefault="00000000" w:rsidP="000503B4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13. Разрешение споров</w:t>
      </w:r>
    </w:p>
    <w:p w14:paraId="61E6F3E2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13.1. Стороны применяют претензионный порядок. Срок ответа на претензию — 10 рабочих дней.</w:t>
      </w:r>
    </w:p>
    <w:p w14:paraId="742717AA" w14:textId="67E6024E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13.2. Споры подлежат рассмотрению в Арбитражном суде г. </w:t>
      </w:r>
      <w:r w:rsidR="00C6444F">
        <w:rPr>
          <w:rFonts w:ascii="Times New Roman" w:hAnsi="Times New Roman" w:cs="Times New Roman"/>
          <w:sz w:val="24"/>
          <w:szCs w:val="24"/>
          <w:lang w:val="ru-RU"/>
        </w:rPr>
        <w:t>Республики Татарстан.</w:t>
      </w:r>
    </w:p>
    <w:p w14:paraId="1AC3CA8C" w14:textId="77777777" w:rsidR="0022471E" w:rsidRPr="000503B4" w:rsidRDefault="00000000" w:rsidP="00C6444F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14. Заключительные положения</w:t>
      </w:r>
    </w:p>
    <w:p w14:paraId="643E2503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14.1. Все приложения являются неотъемлемой частью Договора.</w:t>
      </w:r>
    </w:p>
    <w:p w14:paraId="3F1EE138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14.2. Любые изменения и дополнения действительны только в письменной форме и подлежат регистрации, если это требуется.</w:t>
      </w:r>
    </w:p>
    <w:p w14:paraId="1EB30839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14.3. Договор составлен в двух экземплярах, имеющих равную юридическую силу, по одному для каждой из Сторон.</w:t>
      </w:r>
    </w:p>
    <w:p w14:paraId="554F353E" w14:textId="77777777" w:rsidR="0022471E" w:rsidRPr="000503B4" w:rsidRDefault="00000000" w:rsidP="00C6444F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15. Реквизиты и подписи сторон</w:t>
      </w:r>
    </w:p>
    <w:p w14:paraId="5ABA70C0" w14:textId="79E0AE06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Правообладатель: ООО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Кофе»</w:t>
      </w:r>
    </w:p>
    <w:p w14:paraId="3D845ECD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Пользователь: ИП Орлова А. В.</w:t>
      </w:r>
    </w:p>
    <w:p w14:paraId="1A35AB47" w14:textId="77777777" w:rsidR="0022471E" w:rsidRPr="000503B4" w:rsidRDefault="0022471E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F87D3D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____________________ /Крылов С. П./            ____________________ /Орлова А. В./</w:t>
      </w:r>
    </w:p>
    <w:p w14:paraId="32E95AB6" w14:textId="77777777" w:rsidR="0022471E" w:rsidRPr="000503B4" w:rsidRDefault="0022471E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49D1E2" w14:textId="77777777" w:rsidR="0022471E" w:rsidRPr="000503B4" w:rsidRDefault="00000000" w:rsidP="000503B4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3B4"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  <w:proofErr w:type="spellEnd"/>
    </w:p>
    <w:p w14:paraId="540595CE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Приложение № 1 — Перечень и порядок передачи материалов и стандартов.</w:t>
      </w:r>
    </w:p>
    <w:p w14:paraId="7550DD58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3B4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0503B4">
        <w:rPr>
          <w:rFonts w:ascii="Times New Roman" w:hAnsi="Times New Roman" w:cs="Times New Roman"/>
          <w:sz w:val="24"/>
          <w:szCs w:val="24"/>
        </w:rPr>
        <w:t xml:space="preserve"> № 2 — Программа стартового обучения.</w:t>
      </w:r>
    </w:p>
    <w:p w14:paraId="3A486D2F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Приложение № 3 — Регламент поддержки и коммуникаций.</w:t>
      </w:r>
    </w:p>
    <w:p w14:paraId="0791736D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Приложение № 4 — Условия доступа к онлайн-платформе и ПО.</w:t>
      </w:r>
    </w:p>
    <w:p w14:paraId="7205DDC8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Приложение № 5 — Форма ежемесячного отчёта Пользователя.</w:t>
      </w:r>
    </w:p>
    <w:p w14:paraId="661A42E8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1885A4DC" w14:textId="77777777" w:rsidR="0022471E" w:rsidRPr="000503B4" w:rsidRDefault="00000000" w:rsidP="000503B4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ПРИЛОЖЕНИЯ К ДОГОВОРУ КОММЕРЧЕСКОЙ КОНЦЕССИИ № 01/2026</w:t>
      </w:r>
    </w:p>
    <w:p w14:paraId="5A1258F2" w14:textId="7E3CA273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Настоящие приложения являются неотъемлемой частью Договора коммерческой концессии № 01/2026 от «0</w:t>
      </w:r>
      <w:r w:rsidR="00C6444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» мая 2026 г.</w:t>
      </w:r>
    </w:p>
    <w:p w14:paraId="0CEB31A1" w14:textId="77777777" w:rsidR="0022471E" w:rsidRPr="000503B4" w:rsidRDefault="0022471E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DBAEAD" w14:textId="77777777" w:rsidR="0022471E" w:rsidRPr="000503B4" w:rsidRDefault="00000000" w:rsidP="000503B4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Приложение № 1. Перечень и порядок передачи материалов и стандартов</w:t>
      </w:r>
    </w:p>
    <w:p w14:paraId="47C8FDBC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1. Перечень материалов, передаваемых Пользователю:</w:t>
      </w:r>
    </w:p>
    <w:p w14:paraId="04BAFBCD" w14:textId="0520A11F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брендбук «</w:t>
      </w:r>
      <w:r w:rsidR="000503B4"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Кофе» (логотипы, цвета, шрифты, правила размещения вывесок и носителей);</w:t>
      </w:r>
    </w:p>
    <w:p w14:paraId="145AAD89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гайд по оформлению точки (референсы, требования к витрине, кассовой зоне, посадке, униформе);</w:t>
      </w:r>
    </w:p>
    <w:p w14:paraId="75C00DE0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меню и ассортиментная матрица (базовая линейка, сезонные позиции, правила вывода/замены);</w:t>
      </w:r>
    </w:p>
    <w:p w14:paraId="63E1318D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технологические карты напитков и базовой кухни (если предусмотрено форматом);</w:t>
      </w:r>
    </w:p>
    <w:p w14:paraId="5136CCB5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регламенты работы (открытие/закрытие смены, приемка сырья, хранение, санитария, списания);</w:t>
      </w:r>
    </w:p>
    <w:p w14:paraId="3E581777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скрипты сервиса и стандарт коммуникации с гостями (в т.ч. работа с жалобами);</w:t>
      </w:r>
    </w:p>
    <w:p w14:paraId="548916A8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маркетинговые материалы (шаблоны постов, макеты листовок, </w:t>
      </w:r>
      <w:r w:rsidRPr="000503B4">
        <w:rPr>
          <w:rFonts w:ascii="Times New Roman" w:hAnsi="Times New Roman" w:cs="Times New Roman"/>
          <w:sz w:val="24"/>
          <w:szCs w:val="24"/>
        </w:rPr>
        <w:t>POS</w:t>
      </w:r>
      <w:r w:rsidRPr="000503B4">
        <w:rPr>
          <w:rFonts w:ascii="Times New Roman" w:hAnsi="Times New Roman" w:cs="Times New Roman"/>
          <w:sz w:val="24"/>
          <w:szCs w:val="24"/>
          <w:lang w:val="ru-RU"/>
        </w:rPr>
        <w:t>-материалы, примеры акций);</w:t>
      </w:r>
    </w:p>
    <w:p w14:paraId="2A37107C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чек-листы контроля качества (ежедневный, недельный, инспекционный);</w:t>
      </w:r>
    </w:p>
    <w:p w14:paraId="1D803CA4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шаблоны документов (акт сверки, журнал температур, журнал уборки, акт списания, чек-лист инвентаризации).</w:t>
      </w:r>
    </w:p>
    <w:p w14:paraId="5BA32004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2. Порядок передачи:</w:t>
      </w:r>
    </w:p>
    <w:p w14:paraId="1C101B63" w14:textId="77777777" w:rsidR="0022471E" w:rsidRPr="000503B4" w:rsidRDefault="00000000" w:rsidP="000503B4">
      <w:pPr>
        <w:pStyle w:val="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В течение 3 (трёх) рабочих дней после подписания Договора Правообладатель предоставляет Пользователю доступ к базе знаний и передает материалы в электронном виде через личный кабинет/защищенное облачное хранилище.</w:t>
      </w:r>
    </w:p>
    <w:p w14:paraId="30F767F4" w14:textId="77777777" w:rsidR="0022471E" w:rsidRPr="000503B4" w:rsidRDefault="00000000" w:rsidP="000503B4">
      <w:pPr>
        <w:pStyle w:val="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Передача фиксируется актом передачи материалов (электронный акт/акт в бумажной форме), где перечисляются все файлы и документы из пункта 1.</w:t>
      </w:r>
    </w:p>
    <w:p w14:paraId="1E5BBDF4" w14:textId="77777777" w:rsidR="0022471E" w:rsidRPr="000503B4" w:rsidRDefault="00000000" w:rsidP="000503B4">
      <w:pPr>
        <w:pStyle w:val="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Обновления материалов передаются Пользователю не реже 1 раза в квартал, а также по мере необходимости при изменении стандартов, меню или требований к бренду.</w:t>
      </w:r>
    </w:p>
    <w:p w14:paraId="409309F7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3. Требования к использованию материалов:</w:t>
      </w:r>
    </w:p>
    <w:p w14:paraId="63F217C7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Материалы могут использоваться только для деятельности Предприятия по Договору.</w:t>
      </w:r>
    </w:p>
    <w:p w14:paraId="59871F55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Запрещена передача материалов третьим лицам без письменного согласия Правообладателя.</w:t>
      </w:r>
    </w:p>
    <w:p w14:paraId="2FC9EB41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При прекращении Договора Пользователь обязан удалить/вернуть материалы и подтвердить это актом.</w:t>
      </w:r>
    </w:p>
    <w:p w14:paraId="7052DB40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35B220C2" w14:textId="77777777" w:rsidR="0022471E" w:rsidRPr="000503B4" w:rsidRDefault="00000000" w:rsidP="000503B4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2. Программа стартового обучения</w:t>
      </w:r>
    </w:p>
    <w:p w14:paraId="0D9F8BB8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Обучение проводится в смешанном формате: онлайн + практическая смена на действующей точке (при наличии в городе).</w:t>
      </w:r>
    </w:p>
    <w:p w14:paraId="3CBFD222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Срок обучения: 5 рабочих дней. Объем: не менее 16 академических часов.</w:t>
      </w:r>
    </w:p>
    <w:p w14:paraId="25ED3659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Состав участников: Пользователь и до 2 ключевых сотрудников (старший бариста/управляющий).</w:t>
      </w:r>
    </w:p>
    <w:p w14:paraId="184ABF90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3B4">
        <w:rPr>
          <w:rFonts w:ascii="Times New Roman" w:hAnsi="Times New Roman" w:cs="Times New Roman"/>
          <w:sz w:val="24"/>
          <w:szCs w:val="24"/>
        </w:rPr>
        <w:t>Программа</w:t>
      </w:r>
      <w:proofErr w:type="spellEnd"/>
      <w:r w:rsidRPr="000503B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160"/>
        <w:gridCol w:w="2185"/>
        <w:gridCol w:w="2160"/>
        <w:gridCol w:w="2160"/>
      </w:tblGrid>
      <w:tr w:rsidR="0022471E" w:rsidRPr="000503B4" w14:paraId="72082CFB" w14:textId="77777777">
        <w:tc>
          <w:tcPr>
            <w:tcW w:w="2160" w:type="dxa"/>
          </w:tcPr>
          <w:p w14:paraId="06A3B8E1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160" w:type="dxa"/>
          </w:tcPr>
          <w:p w14:paraId="51F840BE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0" w:type="dxa"/>
          </w:tcPr>
          <w:p w14:paraId="3BD88AEC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2160" w:type="dxa"/>
          </w:tcPr>
          <w:p w14:paraId="7D5647AA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2471E" w:rsidRPr="000503B4" w14:paraId="60F5FA42" w14:textId="77777777">
        <w:tc>
          <w:tcPr>
            <w:tcW w:w="2160" w:type="dxa"/>
          </w:tcPr>
          <w:p w14:paraId="3EB28C80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62C4D2F4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в бренд и стандарты. Роли, зона ответственности, чек-листы.</w:t>
            </w:r>
          </w:p>
        </w:tc>
        <w:tc>
          <w:tcPr>
            <w:tcW w:w="2160" w:type="dxa"/>
          </w:tcPr>
          <w:p w14:paraId="33DDCD48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160" w:type="dxa"/>
          </w:tcPr>
          <w:p w14:paraId="5F19198C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стандартов и требований к точке</w:t>
            </w:r>
          </w:p>
        </w:tc>
      </w:tr>
      <w:tr w:rsidR="0022471E" w:rsidRPr="000503B4" w14:paraId="0396860C" w14:textId="77777777">
        <w:tc>
          <w:tcPr>
            <w:tcW w:w="2160" w:type="dxa"/>
          </w:tcPr>
          <w:p w14:paraId="578E8D1E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12C89B42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 и технология. Базовые позиции меню, рецептуры, контроль качества.</w:t>
            </w:r>
          </w:p>
        </w:tc>
        <w:tc>
          <w:tcPr>
            <w:tcW w:w="2160" w:type="dxa"/>
          </w:tcPr>
          <w:p w14:paraId="34F8E0E9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160" w:type="dxa"/>
          </w:tcPr>
          <w:p w14:paraId="4AD90B62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готовить базовые позиции по ТК</w:t>
            </w:r>
          </w:p>
        </w:tc>
      </w:tr>
      <w:tr w:rsidR="0022471E" w:rsidRPr="000503B4" w14:paraId="1CF0FB9E" w14:textId="77777777">
        <w:tc>
          <w:tcPr>
            <w:tcW w:w="2160" w:type="dxa"/>
          </w:tcPr>
          <w:p w14:paraId="40A12CDD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0242DE19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Операционка: открытие/закрытие смены, приемка, хранение, списания, санитария.</w:t>
            </w:r>
          </w:p>
        </w:tc>
        <w:tc>
          <w:tcPr>
            <w:tcW w:w="2160" w:type="dxa"/>
          </w:tcPr>
          <w:p w14:paraId="5A4F2751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160" w:type="dxa"/>
          </w:tcPr>
          <w:p w14:paraId="29A43E26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вести смену и журналы</w:t>
            </w:r>
          </w:p>
        </w:tc>
      </w:tr>
      <w:tr w:rsidR="0022471E" w:rsidRPr="000503B4" w14:paraId="6F33A043" w14:textId="77777777">
        <w:tc>
          <w:tcPr>
            <w:tcW w:w="2160" w:type="dxa"/>
          </w:tcPr>
          <w:p w14:paraId="63F19EA2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475F9C92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Сервис и работа с гостями.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возвраты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14:paraId="3A066036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Онлайн + практика</w:t>
            </w:r>
          </w:p>
        </w:tc>
        <w:tc>
          <w:tcPr>
            <w:tcW w:w="2160" w:type="dxa"/>
          </w:tcPr>
          <w:p w14:paraId="21A5C2EC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стандарт общения и решения конфликтов</w:t>
            </w:r>
          </w:p>
        </w:tc>
      </w:tr>
      <w:tr w:rsidR="0022471E" w:rsidRPr="000503B4" w14:paraId="7A8F3EE8" w14:textId="77777777">
        <w:tc>
          <w:tcPr>
            <w:tcW w:w="2160" w:type="dxa"/>
          </w:tcPr>
          <w:p w14:paraId="2A9823F3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29A7F3A0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точкой: планирование закупок, учет выручки, базовые метрики, маркетинг.</w:t>
            </w:r>
          </w:p>
        </w:tc>
        <w:tc>
          <w:tcPr>
            <w:tcW w:w="2160" w:type="dxa"/>
          </w:tcPr>
          <w:p w14:paraId="2B3A0C81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160" w:type="dxa"/>
          </w:tcPr>
          <w:p w14:paraId="6CFE805C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к запуску и контролю метрик</w:t>
            </w:r>
          </w:p>
        </w:tc>
      </w:tr>
    </w:tbl>
    <w:p w14:paraId="646D434A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По итогам обучения Правообладатель выдает Пользователю чек-лист запуска и подтверждение прохождения обучения (акт/сертификат).</w:t>
      </w:r>
    </w:p>
    <w:p w14:paraId="4EBB5535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03C0BE9B" w14:textId="77777777" w:rsidR="0022471E" w:rsidRPr="000503B4" w:rsidRDefault="00000000" w:rsidP="000503B4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3. Регламент поддержки и коммуникаций</w:t>
      </w:r>
    </w:p>
    <w:p w14:paraId="145CE673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1. Каналы связи:</w:t>
      </w:r>
    </w:p>
    <w:p w14:paraId="4B018EB6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рабочий чат в мессенджере (операционные вопросы);</w:t>
      </w:r>
    </w:p>
    <w:p w14:paraId="15CCBA28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электронная почта (официальные уведомления, документы);</w:t>
      </w:r>
    </w:p>
    <w:p w14:paraId="6A0E426E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тикет-система/форма в личном кабинете (технические вопросы по платформе).</w:t>
      </w:r>
    </w:p>
    <w:p w14:paraId="4017751D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2. Время поддержки:</w:t>
      </w:r>
    </w:p>
    <w:p w14:paraId="5EF4BCBD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операционные вопросы: </w:t>
      </w:r>
      <w:proofErr w:type="spellStart"/>
      <w:r w:rsidRPr="000503B4">
        <w:rPr>
          <w:rFonts w:ascii="Times New Roman" w:hAnsi="Times New Roman" w:cs="Times New Roman"/>
          <w:sz w:val="24"/>
          <w:szCs w:val="24"/>
          <w:lang w:val="ru-RU"/>
        </w:rPr>
        <w:t>пн</w:t>
      </w:r>
      <w:proofErr w:type="spellEnd"/>
      <w:r w:rsidRPr="000503B4">
        <w:rPr>
          <w:rFonts w:ascii="Times New Roman" w:hAnsi="Times New Roman" w:cs="Times New Roman"/>
          <w:sz w:val="24"/>
          <w:szCs w:val="24"/>
          <w:lang w:val="ru-RU"/>
        </w:rPr>
        <w:t>–</w:t>
      </w:r>
      <w:proofErr w:type="spellStart"/>
      <w:r w:rsidRPr="000503B4">
        <w:rPr>
          <w:rFonts w:ascii="Times New Roman" w:hAnsi="Times New Roman" w:cs="Times New Roman"/>
          <w:sz w:val="24"/>
          <w:szCs w:val="24"/>
          <w:lang w:val="ru-RU"/>
        </w:rPr>
        <w:t>пт</w:t>
      </w:r>
      <w:proofErr w:type="spellEnd"/>
      <w:r w:rsidRPr="000503B4">
        <w:rPr>
          <w:rFonts w:ascii="Times New Roman" w:hAnsi="Times New Roman" w:cs="Times New Roman"/>
          <w:sz w:val="24"/>
          <w:szCs w:val="24"/>
          <w:lang w:val="ru-RU"/>
        </w:rPr>
        <w:t xml:space="preserve"> 10:00–19:00 (</w:t>
      </w:r>
      <w:proofErr w:type="spellStart"/>
      <w:r w:rsidRPr="000503B4">
        <w:rPr>
          <w:rFonts w:ascii="Times New Roman" w:hAnsi="Times New Roman" w:cs="Times New Roman"/>
          <w:sz w:val="24"/>
          <w:szCs w:val="24"/>
          <w:lang w:val="ru-RU"/>
        </w:rPr>
        <w:t>мск</w:t>
      </w:r>
      <w:proofErr w:type="spellEnd"/>
      <w:r w:rsidRPr="000503B4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6DF98B61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критические инциденты (остановка продаж/касса/платежи): ежедневно 10:00–22:00 (</w:t>
      </w:r>
      <w:proofErr w:type="spellStart"/>
      <w:r w:rsidRPr="000503B4">
        <w:rPr>
          <w:rFonts w:ascii="Times New Roman" w:hAnsi="Times New Roman" w:cs="Times New Roman"/>
          <w:sz w:val="24"/>
          <w:szCs w:val="24"/>
          <w:lang w:val="ru-RU"/>
        </w:rPr>
        <w:t>мск</w:t>
      </w:r>
      <w:proofErr w:type="spellEnd"/>
      <w:r w:rsidRPr="000503B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964F796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3. Сроки ответа (SLA):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2471E" w:rsidRPr="000503B4" w14:paraId="14110069" w14:textId="77777777">
        <w:tc>
          <w:tcPr>
            <w:tcW w:w="2880" w:type="dxa"/>
          </w:tcPr>
          <w:p w14:paraId="517AE5F8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880" w:type="dxa"/>
          </w:tcPr>
          <w:p w14:paraId="72D548F0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  <w:tc>
          <w:tcPr>
            <w:tcW w:w="2880" w:type="dxa"/>
          </w:tcPr>
          <w:p w14:paraId="7B5C03F6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Срок первого ответа</w:t>
            </w:r>
          </w:p>
        </w:tc>
      </w:tr>
      <w:tr w:rsidR="0022471E" w:rsidRPr="000503B4" w14:paraId="7A63F478" w14:textId="77777777">
        <w:tc>
          <w:tcPr>
            <w:tcW w:w="2880" w:type="dxa"/>
          </w:tcPr>
          <w:p w14:paraId="6B49825A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Критическая</w:t>
            </w:r>
          </w:p>
        </w:tc>
        <w:tc>
          <w:tcPr>
            <w:tcW w:w="2880" w:type="dxa"/>
          </w:tcPr>
          <w:p w14:paraId="7E1A9819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проходит оплата/касса, невозможно продавать</w:t>
            </w:r>
          </w:p>
        </w:tc>
        <w:tc>
          <w:tcPr>
            <w:tcW w:w="2880" w:type="dxa"/>
          </w:tcPr>
          <w:p w14:paraId="5D49FC61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22471E" w:rsidRPr="000503B4" w14:paraId="4764F086" w14:textId="77777777">
        <w:tc>
          <w:tcPr>
            <w:tcW w:w="2880" w:type="dxa"/>
          </w:tcPr>
          <w:p w14:paraId="67A69AA0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880" w:type="dxa"/>
          </w:tcPr>
          <w:p w14:paraId="7D86CFDA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сбой в платформе, но продажи возможны</w:t>
            </w:r>
          </w:p>
        </w:tc>
        <w:tc>
          <w:tcPr>
            <w:tcW w:w="2880" w:type="dxa"/>
          </w:tcPr>
          <w:p w14:paraId="37E0D555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22471E" w:rsidRPr="000503B4" w14:paraId="201CD07F" w14:textId="77777777">
        <w:tc>
          <w:tcPr>
            <w:tcW w:w="2880" w:type="dxa"/>
          </w:tcPr>
          <w:p w14:paraId="066C2BEF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Обычная</w:t>
            </w:r>
          </w:p>
        </w:tc>
        <w:tc>
          <w:tcPr>
            <w:tcW w:w="2880" w:type="dxa"/>
          </w:tcPr>
          <w:p w14:paraId="7EDE2ED6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по стандартам, меню, поставщикам</w:t>
            </w:r>
          </w:p>
        </w:tc>
        <w:tc>
          <w:tcPr>
            <w:tcW w:w="2880" w:type="dxa"/>
          </w:tcPr>
          <w:p w14:paraId="2CB7BEBB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</w:p>
        </w:tc>
      </w:tr>
    </w:tbl>
    <w:p w14:paraId="0C775355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4. Порядок эскалации: если ответ не получен в срок, Пользователь направляет обращение на электронную почту руководителя поддержки Правообладателя.</w:t>
      </w:r>
    </w:p>
    <w:p w14:paraId="58C4AA63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0BC96EE3" w14:textId="77777777" w:rsidR="0022471E" w:rsidRPr="000503B4" w:rsidRDefault="00000000" w:rsidP="000503B4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4. Условия доступа к онлайн-платформе и ПО</w:t>
      </w:r>
    </w:p>
    <w:p w14:paraId="49AFA28D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1. Правообладатель предоставляет Пользователю доступ к личному кабинету франчайзи, базе знаний и обновлениям стандартов.</w:t>
      </w:r>
    </w:p>
    <w:p w14:paraId="71FBDBE1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2. Доступ предоставляется на срок действия Договора. Учетные записи создаются на Пользователя и до 3 сотрудников.</w:t>
      </w:r>
    </w:p>
    <w:p w14:paraId="662F2CB7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r w:rsidRPr="000503B4">
        <w:rPr>
          <w:rFonts w:ascii="Times New Roman" w:hAnsi="Times New Roman" w:cs="Times New Roman"/>
          <w:sz w:val="24"/>
          <w:szCs w:val="24"/>
        </w:rPr>
        <w:t>3. Пользователь обязан:</w:t>
      </w:r>
    </w:p>
    <w:p w14:paraId="3AD34A90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обеспечить конфиденциальность логинов и паролей;</w:t>
      </w:r>
    </w:p>
    <w:p w14:paraId="56E0473C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не передавать доступ третьим лицам;</w:t>
      </w:r>
    </w:p>
    <w:p w14:paraId="7519A93A" w14:textId="77777777" w:rsidR="0022471E" w:rsidRPr="000503B4" w:rsidRDefault="00000000" w:rsidP="000503B4">
      <w:pPr>
        <w:pStyle w:val="a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использовать платформу только для целей исполнения Договора.</w:t>
      </w:r>
    </w:p>
    <w:p w14:paraId="747E0D81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4. При прекращении Договора доступ к платформе прекращается в течение 1 рабочего дня. Пользователь выгружает необходимые для учета отчеты до прекращения доступа.</w:t>
      </w:r>
    </w:p>
    <w:p w14:paraId="22D8FC62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5. Если платформой предусмотрены платные модули (например, аналитика или обучение), условия их оплаты фиксируются отдельным соглашением/счетом.</w:t>
      </w:r>
    </w:p>
    <w:p w14:paraId="79571271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1C6B66E6" w14:textId="77777777" w:rsidR="0022471E" w:rsidRPr="000503B4" w:rsidRDefault="00000000" w:rsidP="000503B4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5. Форма ежемесячного отчёта Пользователя</w:t>
      </w:r>
    </w:p>
    <w:p w14:paraId="5F57441E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Отчет предоставляется ежемесячно до 5-го числа месяца, следующего за отчетным, в электронном виде через личный кабинет/по электронной почте.</w:t>
      </w:r>
    </w:p>
    <w:p w14:paraId="31DD2670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3B4">
        <w:rPr>
          <w:rFonts w:ascii="Times New Roman" w:hAnsi="Times New Roman" w:cs="Times New Roman"/>
          <w:sz w:val="24"/>
          <w:szCs w:val="24"/>
        </w:rPr>
        <w:t>Рекомендуемая</w:t>
      </w:r>
      <w:proofErr w:type="spellEnd"/>
      <w:r w:rsidRPr="00050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3B4">
        <w:rPr>
          <w:rFonts w:ascii="Times New Roman" w:hAnsi="Times New Roman" w:cs="Times New Roman"/>
          <w:sz w:val="24"/>
          <w:szCs w:val="24"/>
        </w:rPr>
        <w:t>структура</w:t>
      </w:r>
      <w:proofErr w:type="spellEnd"/>
      <w:r w:rsidRPr="00050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3B4">
        <w:rPr>
          <w:rFonts w:ascii="Times New Roman" w:hAnsi="Times New Roman" w:cs="Times New Roman"/>
          <w:sz w:val="24"/>
          <w:szCs w:val="24"/>
        </w:rPr>
        <w:t>отчёта</w:t>
      </w:r>
      <w:proofErr w:type="spellEnd"/>
      <w:r w:rsidRPr="000503B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2471E" w:rsidRPr="000503B4" w14:paraId="487898D7" w14:textId="77777777">
        <w:tc>
          <w:tcPr>
            <w:tcW w:w="4320" w:type="dxa"/>
          </w:tcPr>
          <w:p w14:paraId="0C1873FA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4320" w:type="dxa"/>
          </w:tcPr>
          <w:p w14:paraId="2125F6C5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Значение / комментарий</w:t>
            </w:r>
          </w:p>
        </w:tc>
      </w:tr>
      <w:tr w:rsidR="0022471E" w:rsidRPr="000503B4" w14:paraId="47C14BAE" w14:textId="77777777">
        <w:tc>
          <w:tcPr>
            <w:tcW w:w="4320" w:type="dxa"/>
          </w:tcPr>
          <w:p w14:paraId="558C4F90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Период отчета</w:t>
            </w:r>
          </w:p>
        </w:tc>
        <w:tc>
          <w:tcPr>
            <w:tcW w:w="4320" w:type="dxa"/>
          </w:tcPr>
          <w:p w14:paraId="02D530E4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например: апрель 2026</w:t>
            </w:r>
          </w:p>
        </w:tc>
      </w:tr>
      <w:tr w:rsidR="0022471E" w:rsidRPr="000503B4" w14:paraId="046E3454" w14:textId="77777777">
        <w:tc>
          <w:tcPr>
            <w:tcW w:w="4320" w:type="dxa"/>
          </w:tcPr>
          <w:p w14:paraId="5D813C89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Адрес точки</w:t>
            </w:r>
          </w:p>
        </w:tc>
        <w:tc>
          <w:tcPr>
            <w:tcW w:w="4320" w:type="dxa"/>
          </w:tcPr>
          <w:p w14:paraId="41FC3AF2" w14:textId="740B36F5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="000503B4"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ул. Садовая, д. </w:t>
            </w:r>
            <w:r w:rsidR="000503B4"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</w:tr>
      <w:tr w:rsidR="0022471E" w:rsidRPr="000503B4" w14:paraId="32E50EBD" w14:textId="77777777">
        <w:tc>
          <w:tcPr>
            <w:tcW w:w="4320" w:type="dxa"/>
          </w:tcPr>
          <w:p w14:paraId="12DA28E6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Валовая</w:t>
            </w:r>
            <w:proofErr w:type="spellEnd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выручка</w:t>
            </w:r>
            <w:proofErr w:type="spellEnd"/>
          </w:p>
        </w:tc>
        <w:tc>
          <w:tcPr>
            <w:tcW w:w="4320" w:type="dxa"/>
          </w:tcPr>
          <w:p w14:paraId="565FC3BD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___ руб.</w:t>
            </w:r>
          </w:p>
        </w:tc>
      </w:tr>
      <w:tr w:rsidR="0022471E" w:rsidRPr="000503B4" w14:paraId="10994B85" w14:textId="77777777">
        <w:tc>
          <w:tcPr>
            <w:tcW w:w="4320" w:type="dxa"/>
          </w:tcPr>
          <w:p w14:paraId="187343C7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Выручка по кассе</w:t>
            </w:r>
          </w:p>
        </w:tc>
        <w:tc>
          <w:tcPr>
            <w:tcW w:w="4320" w:type="dxa"/>
          </w:tcPr>
          <w:p w14:paraId="18FBD7FA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___ руб.</w:t>
            </w:r>
          </w:p>
        </w:tc>
      </w:tr>
      <w:tr w:rsidR="0022471E" w:rsidRPr="000503B4" w14:paraId="26B0F6EA" w14:textId="77777777">
        <w:tc>
          <w:tcPr>
            <w:tcW w:w="4320" w:type="dxa"/>
          </w:tcPr>
          <w:p w14:paraId="63F2DB8C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Выручка по доставке/агрегаторам</w:t>
            </w:r>
          </w:p>
        </w:tc>
        <w:tc>
          <w:tcPr>
            <w:tcW w:w="4320" w:type="dxa"/>
          </w:tcPr>
          <w:p w14:paraId="76DD6678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___ руб.</w:t>
            </w:r>
          </w:p>
        </w:tc>
      </w:tr>
      <w:tr w:rsidR="0022471E" w:rsidRPr="000503B4" w14:paraId="39954387" w14:textId="77777777">
        <w:tc>
          <w:tcPr>
            <w:tcW w:w="4320" w:type="dxa"/>
          </w:tcPr>
          <w:p w14:paraId="6DFD4972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Количество чеков</w:t>
            </w:r>
          </w:p>
        </w:tc>
        <w:tc>
          <w:tcPr>
            <w:tcW w:w="4320" w:type="dxa"/>
          </w:tcPr>
          <w:p w14:paraId="28F77D79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22471E" w:rsidRPr="000503B4" w14:paraId="18A0798F" w14:textId="77777777">
        <w:tc>
          <w:tcPr>
            <w:tcW w:w="4320" w:type="dxa"/>
          </w:tcPr>
          <w:p w14:paraId="2E4C7134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Средний чек</w:t>
            </w:r>
          </w:p>
        </w:tc>
        <w:tc>
          <w:tcPr>
            <w:tcW w:w="4320" w:type="dxa"/>
          </w:tcPr>
          <w:p w14:paraId="459FA597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___ руб.</w:t>
            </w:r>
          </w:p>
        </w:tc>
      </w:tr>
      <w:tr w:rsidR="0022471E" w:rsidRPr="000503B4" w14:paraId="234E5B97" w14:textId="77777777">
        <w:tc>
          <w:tcPr>
            <w:tcW w:w="4320" w:type="dxa"/>
          </w:tcPr>
          <w:p w14:paraId="5F642569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Сумма роялти (5%)</w:t>
            </w:r>
          </w:p>
        </w:tc>
        <w:tc>
          <w:tcPr>
            <w:tcW w:w="4320" w:type="dxa"/>
          </w:tcPr>
          <w:p w14:paraId="1FFC0B68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___ руб.</w:t>
            </w:r>
          </w:p>
        </w:tc>
      </w:tr>
      <w:tr w:rsidR="0022471E" w:rsidRPr="000503B4" w14:paraId="28770934" w14:textId="77777777">
        <w:tc>
          <w:tcPr>
            <w:tcW w:w="4320" w:type="dxa"/>
          </w:tcPr>
          <w:p w14:paraId="101C7C49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Взнос в маркетинговый фонд (1%)</w:t>
            </w:r>
          </w:p>
        </w:tc>
        <w:tc>
          <w:tcPr>
            <w:tcW w:w="4320" w:type="dxa"/>
          </w:tcPr>
          <w:p w14:paraId="2FD8BA7D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___ руб.</w:t>
            </w:r>
          </w:p>
        </w:tc>
      </w:tr>
      <w:tr w:rsidR="0022471E" w:rsidRPr="000503B4" w14:paraId="66615E8A" w14:textId="77777777">
        <w:tc>
          <w:tcPr>
            <w:tcW w:w="4320" w:type="dxa"/>
          </w:tcPr>
          <w:p w14:paraId="79A8E7C7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Основные акции/маркетинг месяца</w:t>
            </w:r>
          </w:p>
        </w:tc>
        <w:tc>
          <w:tcPr>
            <w:tcW w:w="4320" w:type="dxa"/>
          </w:tcPr>
          <w:p w14:paraId="5FD0BFF7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кратко</w:t>
            </w:r>
          </w:p>
        </w:tc>
      </w:tr>
      <w:tr w:rsidR="0022471E" w:rsidRPr="000503B4" w14:paraId="0818DF90" w14:textId="77777777">
        <w:tc>
          <w:tcPr>
            <w:tcW w:w="4320" w:type="dxa"/>
          </w:tcPr>
          <w:p w14:paraId="4074BEFB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Ключевые замечания по качеству/жалобы</w:t>
            </w:r>
          </w:p>
        </w:tc>
        <w:tc>
          <w:tcPr>
            <w:tcW w:w="4320" w:type="dxa"/>
          </w:tcPr>
          <w:p w14:paraId="59CF7DC5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кратко</w:t>
            </w:r>
            <w:proofErr w:type="spellEnd"/>
          </w:p>
        </w:tc>
      </w:tr>
      <w:tr w:rsidR="0022471E" w:rsidRPr="000503B4" w14:paraId="640F3449" w14:textId="77777777">
        <w:tc>
          <w:tcPr>
            <w:tcW w:w="4320" w:type="dxa"/>
          </w:tcPr>
          <w:p w14:paraId="3D45477E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План на следующий месяц</w:t>
            </w:r>
          </w:p>
        </w:tc>
        <w:tc>
          <w:tcPr>
            <w:tcW w:w="4320" w:type="dxa"/>
          </w:tcPr>
          <w:p w14:paraId="25D47EBF" w14:textId="77777777" w:rsidR="0022471E" w:rsidRPr="000503B4" w:rsidRDefault="00000000" w:rsidP="00050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B4">
              <w:rPr>
                <w:rFonts w:ascii="Times New Roman" w:hAnsi="Times New Roman" w:cs="Times New Roman"/>
                <w:sz w:val="24"/>
                <w:szCs w:val="24"/>
              </w:rPr>
              <w:t>кратко</w:t>
            </w:r>
          </w:p>
        </w:tc>
      </w:tr>
    </w:tbl>
    <w:p w14:paraId="3655B8A0" w14:textId="06989671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К отчету прилагаются: отчеты по кассе, отчеты агрегаторов доставки (при наличии), подтверждение перечисления роялти и взносов.</w:t>
      </w:r>
    </w:p>
    <w:p w14:paraId="11989F61" w14:textId="77777777" w:rsidR="0022471E" w:rsidRPr="000503B4" w:rsidRDefault="0022471E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270A22" w14:textId="77777777" w:rsidR="0022471E" w:rsidRPr="000503B4" w:rsidRDefault="00000000" w:rsidP="000503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3B4">
        <w:rPr>
          <w:rFonts w:ascii="Times New Roman" w:hAnsi="Times New Roman" w:cs="Times New Roman"/>
          <w:sz w:val="24"/>
          <w:szCs w:val="24"/>
          <w:lang w:val="ru-RU"/>
        </w:rPr>
        <w:t>Подпись Пользователя: ____________________ /Орлова А. В./</w:t>
      </w:r>
    </w:p>
    <w:sectPr w:rsidR="0022471E" w:rsidRPr="000503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2450815">
    <w:abstractNumId w:val="8"/>
  </w:num>
  <w:num w:numId="2" w16cid:durableId="510415076">
    <w:abstractNumId w:val="6"/>
  </w:num>
  <w:num w:numId="3" w16cid:durableId="1962179882">
    <w:abstractNumId w:val="5"/>
  </w:num>
  <w:num w:numId="4" w16cid:durableId="1852530102">
    <w:abstractNumId w:val="4"/>
  </w:num>
  <w:num w:numId="5" w16cid:durableId="829055765">
    <w:abstractNumId w:val="7"/>
  </w:num>
  <w:num w:numId="6" w16cid:durableId="21059815">
    <w:abstractNumId w:val="3"/>
  </w:num>
  <w:num w:numId="7" w16cid:durableId="1847358245">
    <w:abstractNumId w:val="2"/>
  </w:num>
  <w:num w:numId="8" w16cid:durableId="1057125129">
    <w:abstractNumId w:val="1"/>
  </w:num>
  <w:num w:numId="9" w16cid:durableId="178356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3B4"/>
    <w:rsid w:val="0006063C"/>
    <w:rsid w:val="0015074B"/>
    <w:rsid w:val="0022471E"/>
    <w:rsid w:val="0029639D"/>
    <w:rsid w:val="00326F90"/>
    <w:rsid w:val="00436148"/>
    <w:rsid w:val="00AA1D8D"/>
    <w:rsid w:val="00B47730"/>
    <w:rsid w:val="00C6444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2A464"/>
  <w14:defaultImageDpi w14:val="300"/>
  <w15:docId w15:val="{F967CAE0-A993-4BB6-94C9-27C17B22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eastAsia="Calibri" w:hAnsi="Calibr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2149</Words>
  <Characters>12250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Роман Стрункин</cp:lastModifiedBy>
  <cp:revision>2</cp:revision>
  <dcterms:created xsi:type="dcterms:W3CDTF">2013-12-23T23:15:00Z</dcterms:created>
  <dcterms:modified xsi:type="dcterms:W3CDTF">2026-05-07T04:15:00Z</dcterms:modified>
  <cp:category/>
</cp:coreProperties>
</file>