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Счет-договор на поставку товара</w:t>
      </w:r>
    </w:p>
    <w:p w:rsidR="00000000" w:rsidDel="00000000" w:rsidP="00000000" w:rsidRDefault="00000000" w:rsidRPr="00000000" w14:paraId="00000002">
      <w:pPr>
        <w:spacing w:after="0"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№ ПС-14-09-2026                                     </w:t>
        <w:tab/>
        <w:tab/>
        <w:t xml:space="preserve">г. Москва, 14 сентября 2026 года</w:t>
      </w:r>
    </w:p>
    <w:p w:rsidR="00000000" w:rsidDel="00000000" w:rsidP="00000000" w:rsidRDefault="00000000" w:rsidRPr="00000000" w14:paraId="00000004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ООО «Компания Пример Поставка» в лице генерального директора Петра Петровича Макетова, действующего на основании устава, далее — Поставщик, предлагает ООО «Компания Пример Покупатель», далее — Покупатель, заключить договор поставки на приведенных ниже условиях. Полная оплата счета в срок, указанный в пункте 2.2, означает согласие Покупателя с этими условиями. Подпись Покупателя на документе не требуется.</w:t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after="0" w:before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bdqxbcipg6a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Товар</w:t>
      </w:r>
    </w:p>
    <w:p w:rsidR="00000000" w:rsidDel="00000000" w:rsidP="00000000" w:rsidRDefault="00000000" w:rsidRPr="00000000" w14:paraId="00000007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Поставщик передает Покупателю новые металлические стеллажи для хранения товаров в предпринимательской деятельности. Наименование, характеристики, количество и цена указаны в таблице; замена товара допускается только с письменного согласия Покупателя.</w:t>
      </w:r>
    </w:p>
    <w:tbl>
      <w:tblPr>
        <w:tblStyle w:val="Table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30"/>
        <w:gridCol w:w="1080"/>
        <w:gridCol w:w="1770"/>
        <w:gridCol w:w="1515"/>
        <w:gridCol w:w="1530"/>
        <w:tblGridChange w:id="0">
          <w:tblGrid>
            <w:gridCol w:w="3030"/>
            <w:gridCol w:w="1080"/>
            <w:gridCol w:w="1770"/>
            <w:gridCol w:w="1515"/>
            <w:gridCol w:w="153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888888" w:space="0" w:sz="8" w:val="single"/>
              <w:left w:color="888888" w:space="0" w:sz="8" w:val="single"/>
              <w:bottom w:color="888888" w:space="0" w:sz="8" w:val="single"/>
              <w:right w:color="888888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Товар и характеристики</w:t>
            </w:r>
          </w:p>
        </w:tc>
        <w:tc>
          <w:tcPr>
            <w:tcBorders>
              <w:top w:color="888888" w:space="0" w:sz="8" w:val="single"/>
              <w:left w:color="000000" w:space="0" w:sz="0" w:val="nil"/>
              <w:bottom w:color="888888" w:space="0" w:sz="8" w:val="single"/>
              <w:right w:color="888888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Кол-во</w:t>
            </w:r>
          </w:p>
        </w:tc>
        <w:tc>
          <w:tcPr>
            <w:tcBorders>
              <w:top w:color="888888" w:space="0" w:sz="8" w:val="single"/>
              <w:left w:color="000000" w:space="0" w:sz="0" w:val="nil"/>
              <w:bottom w:color="888888" w:space="0" w:sz="8" w:val="single"/>
              <w:right w:color="888888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Цена за шт. без НДС</w:t>
            </w:r>
          </w:p>
        </w:tc>
        <w:tc>
          <w:tcPr>
            <w:tcBorders>
              <w:top w:color="888888" w:space="0" w:sz="8" w:val="single"/>
              <w:left w:color="000000" w:space="0" w:sz="0" w:val="nil"/>
              <w:bottom w:color="888888" w:space="0" w:sz="8" w:val="single"/>
              <w:right w:color="888888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НДС 22 % за шт.</w:t>
            </w:r>
          </w:p>
        </w:tc>
        <w:tc>
          <w:tcPr>
            <w:tcBorders>
              <w:top w:color="888888" w:space="0" w:sz="8" w:val="single"/>
              <w:left w:color="000000" w:space="0" w:sz="0" w:val="nil"/>
              <w:bottom w:color="888888" w:space="0" w:sz="8" w:val="single"/>
              <w:right w:color="888888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0" w:before="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Всего с НДС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888888" w:space="0" w:sz="8" w:val="single"/>
              <w:bottom w:color="888888" w:space="0" w:sz="8" w:val="single"/>
              <w:right w:color="888888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Стеллаж «Пример М-120»: 1800 × 1200 × 500 мм, пять полок, серый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88888" w:space="0" w:sz="8" w:val="single"/>
              <w:right w:color="888888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 шт.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88888" w:space="0" w:sz="8" w:val="single"/>
              <w:right w:color="888888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5 000 руб.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88888" w:space="0" w:sz="8" w:val="single"/>
              <w:right w:color="888888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1 100 руб.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88888" w:space="0" w:sz="8" w:val="single"/>
              <w:right w:color="888888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0" w:before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122 000 руб.</w:t>
            </w:r>
          </w:p>
        </w:tc>
      </w:tr>
    </w:tbl>
    <w:p w:rsidR="00000000" w:rsidDel="00000000" w:rsidP="00000000" w:rsidRDefault="00000000" w:rsidRPr="00000000" w14:paraId="00000012">
      <w:pPr>
        <w:spacing w:after="0"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Общая стоимость партии — 122 000 (сто двадцать две тысячи) рублей, в том числе НДС 22 % — 22 000 рублей. Стоимость доставки включена в цену товара.</w:t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spacing w:after="0" w:before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xg25dg91k91k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Оплата и заключение договора</w:t>
      </w:r>
    </w:p>
    <w:p w:rsidR="00000000" w:rsidDel="00000000" w:rsidP="00000000" w:rsidRDefault="00000000" w:rsidRPr="00000000" w14:paraId="00000015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Покупатель оплачивает всю партию одним безналичным платежом на расчетный счет Поставщика. Назначение платежа: «Оплата по счету-договору № ПС-14-09-2026 от 14 сентября 2026 года, в том числе НДС 22 % — 22 000 рублей».</w:t>
      </w:r>
    </w:p>
    <w:p w:rsidR="00000000" w:rsidDel="00000000" w:rsidP="00000000" w:rsidRDefault="00000000" w:rsidRPr="00000000" w14:paraId="00000016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Предложение действует до 21 сентября 2026 года включительно. Договор считается заключенным в момент зачисления на счет Поставщика полной суммы 122 000 рублей в этот срок. Если деньги поступят позже или в меньшей сумме, Поставщик согласует заказ отдельно. При отсутствии нового соглашения Поставщик вернет полученную сумму в течение трех рабочих дней.</w:t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spacing w:after="0" w:before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5c08x0zcq5im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Доставка и приемка</w:t>
      </w:r>
    </w:p>
    <w:p w:rsidR="00000000" w:rsidDel="00000000" w:rsidP="00000000" w:rsidRDefault="00000000" w:rsidRPr="00000000" w14:paraId="00000018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Поставщик своими силами доставляет товар не позднее 29 сентября 2026 года по адресу: 000000, г. Москва, ул. Складская, д. 4, помещение 2. Доставку согласуют по адресу pokupatel@example.invalid не позднее чем за один рабочий день. Разгрузку обеспечивает Поставщик.</w:t>
      </w:r>
    </w:p>
    <w:p w:rsidR="00000000" w:rsidDel="00000000" w:rsidP="00000000" w:rsidRDefault="00000000" w:rsidRPr="00000000" w14:paraId="00000019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При получении Покупатель проверяет число мест, количество стеллажей и видимые повреждения. Расхождения Стороны отмечают в универсальном передаточном документе или отдельном акте. Подписанный представителями Сторон передаточный документ подтверждает передачу товара; право собственности и риск случайной гибели переходят к Покупателю в момент передачи товара.</w:t>
      </w:r>
    </w:p>
    <w:p w:rsidR="00000000" w:rsidDel="00000000" w:rsidP="00000000" w:rsidRDefault="00000000" w:rsidRPr="00000000" w14:paraId="0000001A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При обнаружении скрытых недостатков Покупатель уведомляет Поставщика в разумный срок после их выявления и предоставляет возможность осмотреть товар. Требования по качеству и последствия поставки товара с недостатками определяются Гражданским кодексом РФ.</w:t>
      </w:r>
    </w:p>
    <w:p w:rsidR="00000000" w:rsidDel="00000000" w:rsidP="00000000" w:rsidRDefault="00000000" w:rsidRPr="00000000" w14:paraId="0000001B">
      <w:pPr>
        <w:pStyle w:val="Heading1"/>
        <w:keepNext w:val="0"/>
        <w:keepLines w:val="0"/>
        <w:spacing w:after="0" w:before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a6p3sdyf2a0y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Нарушение сроков и споры</w:t>
      </w:r>
    </w:p>
    <w:p w:rsidR="00000000" w:rsidDel="00000000" w:rsidP="00000000" w:rsidRDefault="00000000" w:rsidRPr="00000000" w14:paraId="0000001C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Если Поставщик нарушит согласованный срок передачи товара, Покупатель вправе потребовать неустойку 0,05 % от стоимости не переданного в срок товара за каждый день просрочки, но не более 5 % от этой стоимости. Поставщик уплачивает ее по письменному требованию Покупателя.</w:t>
      </w:r>
    </w:p>
    <w:p w:rsidR="00000000" w:rsidDel="00000000" w:rsidP="00000000" w:rsidRDefault="00000000" w:rsidRPr="00000000" w14:paraId="0000001D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При невозможности передать товар Поставщик уведомляет Покупателя не позднее следующего рабочего дня после того, как узнал об этом. Возврат предоплаты и иные последствия определяются Гражданским кодексом РФ. Претензии направляются на адреса электронной почты из раздела 5; ответ — в течение десяти рабочих дней. Споры рассматриваются по правилам законодательства РФ.</w:t>
      </w:r>
    </w:p>
    <w:p w:rsidR="00000000" w:rsidDel="00000000" w:rsidP="00000000" w:rsidRDefault="00000000" w:rsidRPr="00000000" w14:paraId="0000001E">
      <w:pPr>
        <w:pStyle w:val="Heading1"/>
        <w:keepNext w:val="0"/>
        <w:keepLines w:val="0"/>
        <w:spacing w:after="0" w:before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mm87qh8620oc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Адреса и реквизиты</w:t>
      </w:r>
    </w:p>
    <w:p w:rsidR="00000000" w:rsidDel="00000000" w:rsidP="00000000" w:rsidRDefault="00000000" w:rsidRPr="00000000" w14:paraId="0000001F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Покупатель: ООО «Компания Пример Покупатель», ИНН 0000000000, КПП 000000000, ОГРН 0000000000000. Адрес: 000000, г. Москва, ул. Учебная, д. 4. Эл. почта: pokupatel@example.invalid.</w:t>
      </w:r>
    </w:p>
    <w:p w:rsidR="00000000" w:rsidDel="00000000" w:rsidP="00000000" w:rsidRDefault="00000000" w:rsidRPr="00000000" w14:paraId="00000020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Поставщик: ООО «Компания Пример Поставка». ИНН 0000000000, КПП 000000000, ОГРН 0000000000000. Адрес: 000000, г. Москва, ул. Учебная, д. 3. Расчетный счет: 00000000000000000000. Банк: АО «Несуществующий банк», БИК 000000000, корреспондентский счет: 00000000000000000000. Эл. почта: postavshik@example.invalid.</w:t>
      </w:r>
    </w:p>
    <w:p w:rsidR="00000000" w:rsidDel="00000000" w:rsidP="00000000" w:rsidRDefault="00000000" w:rsidRPr="00000000" w14:paraId="00000021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Генеральный директор __________________ / П. П. Макетов</w:t>
      </w:r>
    </w:p>
    <w:p w:rsidR="00000000" w:rsidDel="00000000" w:rsidP="00000000" w:rsidRDefault="00000000" w:rsidRPr="00000000" w14:paraId="00000022">
      <w:pPr>
        <w:spacing w:after="0"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