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jc w:val="center"/>
        <w:rPr>
          <w:rFonts w:ascii="Helvetica Neue" w:cs="Helvetica Neue" w:eastAsia="Helvetica Neue" w:hAnsi="Helvetica Neue"/>
          <w:b w:val="1"/>
          <w:bCs w:val="1"/>
          <w:sz w:val="36"/>
          <w:szCs w:val="36"/>
        </w:rPr>
      </w:pPr>
      <w:bookmarkStart w:colFirst="0" w:colLast="0" w:name="_xramn1tmtgia" w:id="1"/>
      <w:bookmarkEnd w:id="1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36"/>
          <w:szCs w:val="36"/>
          <w:rtl w:val="0"/>
        </w:rPr>
        <w:t xml:space="preserve">Чек-лист: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как открыть гриль-кафе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jc w:val="center"/>
        <w:rPr>
          <w:rFonts w:ascii="Helvetica Neue" w:cs="Helvetica Neue" w:eastAsia="Helvetica Neue" w:hAnsi="Helvetica Neue"/>
          <w:sz w:val="24"/>
          <w:szCs w:val="24"/>
        </w:rPr>
      </w:pPr>
      <w:bookmarkStart w:colFirst="0" w:colLast="0" w:name="_alva0gu09z1z" w:id="2"/>
      <w:bookmarkEnd w:id="2"/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Сохраните, чтобы ничего не упустить при </w:t>
      </w:r>
      <w:r w:rsidDel="00000000" w:rsidR="00000000" w:rsidRPr="00000000">
        <w:rPr>
          <w:sz w:val="24"/>
          <w:szCs w:val="24"/>
          <w:rtl w:val="0"/>
        </w:rPr>
        <w:t xml:space="preserve">запуске гриль-кафе.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vj7n50utr874" w:id="3"/>
      <w:bookmarkEnd w:id="3"/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tl w:val="0"/>
        </w:rPr>
        <w:t xml:space="preserve">. Локация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Не брать первое попавшееся помещение с доски объявлений.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Сделать «карту желаний»: нанести на карту точки, где хочется открыться. И ждать, пока освободится какая-то локация.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/>
        <w:rPr>
          <w:u w:val="none"/>
        </w:rPr>
      </w:pPr>
      <w:r w:rsidDel="00000000" w:rsidR="00000000" w:rsidRPr="00000000">
        <w:rPr>
          <w:rtl w:val="0"/>
        </w:rPr>
        <w:t xml:space="preserve">На поиск закладывать три-четыре недели, иногда больше.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before="0" w:beforeAutospacing="0"/>
        <w:rPr>
          <w:u w:val="none"/>
        </w:rPr>
      </w:pPr>
      <w:r w:rsidDel="00000000" w:rsidR="00000000" w:rsidRPr="00000000">
        <w:rPr>
          <w:rtl w:val="0"/>
        </w:rPr>
        <w:t xml:space="preserve">Если локация подходящая, точка окупится за лето. Если нет — даже низкая аренда не спасет.</w:t>
      </w:r>
    </w:p>
    <w:p w:rsidR="00000000" w:rsidDel="00000000" w:rsidP="00000000" w:rsidRDefault="00000000" w:rsidRPr="00000000" w14:paraId="00000009">
      <w:pPr>
        <w:pStyle w:val="Heading2"/>
        <w:rPr/>
      </w:pPr>
      <w:bookmarkStart w:colFirst="0" w:colLast="0" w:name="_bvzn9yheqtfw" w:id="4"/>
      <w:bookmarkEnd w:id="4"/>
      <w:r w:rsidDel="00000000" w:rsidR="00000000" w:rsidRPr="00000000">
        <w:rPr>
          <w:rtl w:val="0"/>
        </w:rPr>
        <w:t xml:space="preserve">2. Помещение и планировка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Оптимальная площадь — около 100 кв. м.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Обязательные зоны: торговый зал (16–25 посадочных мест), зона мангальщика, зона ресепшен, зона заготовки, горячий цех.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before="0" w:beforeAutospacing="0"/>
        <w:rPr>
          <w:u w:val="none"/>
        </w:rPr>
      </w:pPr>
      <w:r w:rsidDel="00000000" w:rsidR="00000000" w:rsidRPr="00000000">
        <w:rPr>
          <w:rtl w:val="0"/>
        </w:rPr>
        <w:t xml:space="preserve">Мангальная зона — внутри помещения, между кассовой зоной и горячей кухней, чтобы было видно гостям.</w:t>
      </w:r>
    </w:p>
    <w:p w:rsidR="00000000" w:rsidDel="00000000" w:rsidP="00000000" w:rsidRDefault="00000000" w:rsidRPr="00000000" w14:paraId="0000000D">
      <w:pPr>
        <w:pStyle w:val="Heading2"/>
        <w:rPr/>
      </w:pPr>
      <w:bookmarkStart w:colFirst="0" w:colLast="0" w:name="_wiixnubsawsq" w:id="5"/>
      <w:bookmarkEnd w:id="5"/>
      <w:r w:rsidDel="00000000" w:rsidR="00000000" w:rsidRPr="00000000">
        <w:rPr>
          <w:rtl w:val="0"/>
        </w:rPr>
        <w:t xml:space="preserve">3. Оборудование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Мангал: лучше полностью кирпичный (огнеупорный кирпич) или с каркасом из нержавейки и с прокладкой из кирпича. Работает на углях.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На старте можно купить б/у или китайское оборудование. При поломке проще выбросить и купить новое. Но то, что видят и трогают гости (мебель, диваны), должно быть высокого качества.</w:t>
      </w:r>
    </w:p>
    <w:p w:rsidR="00000000" w:rsidDel="00000000" w:rsidP="00000000" w:rsidRDefault="00000000" w:rsidRPr="00000000" w14:paraId="00000010">
      <w:pPr>
        <w:pStyle w:val="Heading2"/>
        <w:rPr/>
      </w:pPr>
      <w:bookmarkStart w:colFirst="0" w:colLast="0" w:name="_lgomg0scfszm" w:id="6"/>
      <w:bookmarkEnd w:id="6"/>
      <w:r w:rsidDel="00000000" w:rsidR="00000000" w:rsidRPr="00000000">
        <w:rPr>
          <w:rtl w:val="0"/>
        </w:rPr>
        <w:t xml:space="preserve">4. Мясо и поставки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Мясо — только от официального поставщика. Обязательно ветеринарное сопровождение на каждую партию.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Не покупать мясо у непроверенных поставщиков и не брать просрочку у знакомых продавцов. Экономия обернется штрафом или вредом для гостя.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Запас мяса рассчитывать не интуитивно, а анализируя продажи, погоду, праздники и сезонность.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На каждой станции запас определяет повар, который работает с мясом. Предприниматель сводит заявки и делает заказ поставщику.</w:t>
      </w:r>
    </w:p>
    <w:p w:rsidR="00000000" w:rsidDel="00000000" w:rsidP="00000000" w:rsidRDefault="00000000" w:rsidRPr="00000000" w14:paraId="00000015">
      <w:pPr>
        <w:pStyle w:val="Heading2"/>
        <w:rPr/>
      </w:pPr>
      <w:bookmarkStart w:colFirst="0" w:colLast="0" w:name="_7vfzmbbhig0x" w:id="7"/>
      <w:bookmarkEnd w:id="7"/>
      <w:r w:rsidDel="00000000" w:rsidR="00000000" w:rsidRPr="00000000">
        <w:rPr>
          <w:rtl w:val="0"/>
        </w:rPr>
        <w:t xml:space="preserve">5. Персонал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На 100 кв. м — пять человек: администратор-кассир, его помощник (комплектация, уборка), мангальщик, пекарь, повар.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При найме — три касания: характер (совместимость с командой и руководителем), навыки (практическое задание), адаптация (как влился в команду).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Первый стажировочный день — обязательная техника безопасности.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Если сотрудник конфликтный или неадекватный — не брать, даже с блестящим опытом.</w:t>
      </w:r>
    </w:p>
    <w:p w:rsidR="00000000" w:rsidDel="00000000" w:rsidP="00000000" w:rsidRDefault="00000000" w:rsidRPr="00000000" w14:paraId="0000001A">
      <w:pPr>
        <w:pStyle w:val="Heading2"/>
        <w:rPr/>
      </w:pPr>
      <w:bookmarkStart w:colFirst="0" w:colLast="0" w:name="_1zj25qmp8lqb" w:id="8"/>
      <w:bookmarkEnd w:id="8"/>
      <w:r w:rsidDel="00000000" w:rsidR="00000000" w:rsidRPr="00000000">
        <w:rPr>
          <w:rtl w:val="0"/>
        </w:rPr>
        <w:t xml:space="preserve">6. Документы и проверки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На старте привлечь эксперта (ресторатора с опытом), чтобы заложить нормы пожарной безопасности и санитарные требования сразу.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У сотрудников — медицинские книжки и сдача санитарных минимумов.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Регулярно проводить технику безопасности.</w:t>
      </w:r>
    </w:p>
    <w:p w:rsidR="00000000" w:rsidDel="00000000" w:rsidP="00000000" w:rsidRDefault="00000000" w:rsidRPr="00000000" w14:paraId="0000001E">
      <w:pPr>
        <w:pStyle w:val="Heading2"/>
        <w:rPr/>
      </w:pPr>
      <w:bookmarkStart w:colFirst="0" w:colLast="0" w:name="_bmupgrotiokf" w:id="9"/>
      <w:bookmarkEnd w:id="9"/>
      <w:r w:rsidDel="00000000" w:rsidR="00000000" w:rsidRPr="00000000">
        <w:rPr>
          <w:rtl w:val="0"/>
        </w:rPr>
        <w:t xml:space="preserve">7. Финансы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Держать резерв 2–5% от оборота на непредвиденные расходы (поломка оборудования, проблемы с коммуникациями, срочный поиск персонала).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Вести учет финансов. Желательно по трем отчетам: о движении денежных средств, о прибыли и убытках, баланс.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Самые большие статьи расходов — персонал и сырье. Следом — аренда и коммуникации.</w:t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