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jc w:val="center"/>
        <w:rPr>
          <w:rFonts w:ascii="Helvetica Neue" w:cs="Helvetica Neue" w:eastAsia="Helvetica Neue" w:hAnsi="Helvetica Neue"/>
          <w:b w:val="1"/>
          <w:bCs w:val="1"/>
          <w:sz w:val="36"/>
          <w:szCs w:val="36"/>
        </w:rPr>
      </w:pPr>
      <w:bookmarkStart w:colFirst="0" w:colLast="0" w:name="_xramn1tmtgia" w:id="1"/>
      <w:bookmarkEnd w:id="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6"/>
          <w:szCs w:val="36"/>
          <w:rtl w:val="0"/>
        </w:rPr>
        <w:t xml:space="preserve">Чек-лист: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как составить оферту для интернет-магазина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jc w:val="center"/>
        <w:rPr>
          <w:rFonts w:ascii="Helvetica Neue" w:cs="Helvetica Neue" w:eastAsia="Helvetica Neue" w:hAnsi="Helvetica Neue"/>
          <w:sz w:val="24"/>
          <w:szCs w:val="24"/>
        </w:rPr>
      </w:pPr>
      <w:bookmarkStart w:colFirst="0" w:colLast="0" w:name="_alva0gu09z1z" w:id="2"/>
      <w:bookmarkEnd w:id="2"/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Сохраните, чтобы ничего не упустить при </w:t>
      </w:r>
      <w:r w:rsidDel="00000000" w:rsidR="00000000" w:rsidRPr="00000000">
        <w:rPr>
          <w:sz w:val="24"/>
          <w:szCs w:val="24"/>
          <w:rtl w:val="0"/>
        </w:rPr>
        <w:t xml:space="preserve">составлении оферты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vj7n50utr874" w:id="3"/>
      <w:bookmarkEnd w:id="3"/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  <w:t xml:space="preserve">. Общие положения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Указано, что документ является публичной офертой о заключении договора купли-продажи товаров дистанционным способом.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Четко прописан продавец (полное наименование ИП или ООО).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Определено, кто считается покупателем (физическое лицо, юридическое лицо, дееспособный гражданин и так далее).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Четко указано, что считается акцептом оферты (оформление заказа, оплата или подтверждение заказа).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Указана дата размещения или актуальная редакция оферты.</w:t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bvzn9yheqtfw" w:id="4"/>
      <w:bookmarkEnd w:id="4"/>
      <w:r w:rsidDel="00000000" w:rsidR="00000000" w:rsidRPr="00000000">
        <w:rPr>
          <w:rtl w:val="0"/>
        </w:rPr>
        <w:t xml:space="preserve">2. Предмет договора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Прописано, что продавец обязуется передать, а покупатель — принять и оплатить товар.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Указано, что продажа осуществляется через интернет-магазин (указать домен сайта).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Зафиксировано, что подробные характеристики товара, комплектация и изображения содержатся в карточке товара на сайте.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Указано, что информация в карточке товара имеет приоритет при споре.</w:t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wiixnubsawsq" w:id="5"/>
      <w:bookmarkEnd w:id="5"/>
      <w:r w:rsidDel="00000000" w:rsidR="00000000" w:rsidRPr="00000000">
        <w:rPr>
          <w:rtl w:val="0"/>
        </w:rPr>
        <w:t xml:space="preserve">3. Цена и порядок оплаты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Указано, что цена товара определяется по информации в карточке товара на момент оформления заказа.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Прописано, что цена включает НДС.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Перечислены все доступные способы оплаты.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Указано, в какой момент оплата считается полученной продавцом.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Прописана возможность предзаказа или частичной оплаты.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Указано право продавца изменить цену до момента акцепта.</w:t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lgomg0scfszm" w:id="6"/>
      <w:bookmarkEnd w:id="6"/>
      <w:r w:rsidDel="00000000" w:rsidR="00000000" w:rsidRPr="00000000">
        <w:rPr>
          <w:rtl w:val="0"/>
        </w:rPr>
        <w:t xml:space="preserve">4. Оформление заказа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Описан процесс оформления заказа на сайте.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Указано, когда заказ считается принятым к исполнению.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Прописано право продавца отменить заказ.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Указано, что происходит при ошибке в обозначении наличия товара или цене.</w:t>
      </w:r>
    </w:p>
    <w:p w:rsidR="00000000" w:rsidDel="00000000" w:rsidP="00000000" w:rsidRDefault="00000000" w:rsidRPr="00000000" w14:paraId="0000001B">
      <w:pPr>
        <w:pStyle w:val="Heading2"/>
        <w:rPr/>
      </w:pPr>
      <w:bookmarkStart w:colFirst="0" w:colLast="0" w:name="_l7up454oh7rx" w:id="7"/>
      <w:bookmarkEnd w:id="7"/>
      <w:r w:rsidDel="00000000" w:rsidR="00000000" w:rsidRPr="00000000">
        <w:rPr>
          <w:rtl w:val="0"/>
        </w:rPr>
        <w:t xml:space="preserve">5. Доставка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Перечислены все способы доставки, доступные покупателю.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Указаны сроки доставки.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Прописана стоимость доставки.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Указано, кто несет риск случайной гибели или повреждения товара до момента передачи покупателю.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Прописан порядок действий при неявке покупателя за товаром или отказе от получения.</w:t>
      </w:r>
    </w:p>
    <w:p w:rsidR="00000000" w:rsidDel="00000000" w:rsidP="00000000" w:rsidRDefault="00000000" w:rsidRPr="00000000" w14:paraId="00000021">
      <w:pPr>
        <w:pStyle w:val="Heading2"/>
        <w:rPr/>
      </w:pPr>
      <w:bookmarkStart w:colFirst="0" w:colLast="0" w:name="_ev6xx97bxmzw" w:id="8"/>
      <w:bookmarkEnd w:id="8"/>
      <w:r w:rsidDel="00000000" w:rsidR="00000000" w:rsidRPr="00000000">
        <w:rPr>
          <w:rtl w:val="0"/>
        </w:rPr>
        <w:t xml:space="preserve">6. Возврат и обмен товаров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Указан срок возврата товара надлежащего качества.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Указано, в каком состоянии должен быть возвращаемый товар.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Fonts w:ascii="Arial" w:cs="Arial" w:eastAsia="Arial" w:hAnsi="Arial"/>
          <w:rtl w:val="0"/>
        </w:rPr>
        <w:t xml:space="preserve">Перечислены товары, не подлежащие возврату (нижнее белье, парфюмерия, товары личной гигиены и так далее — согласно Постановлению Правительства РФ № 2463).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Прописано, кто оплачивает обратную доставку при возврате.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Указан срок возврата денежных средств.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Описан порядок возврата товара ненадлежащего качества.</w:t>
      </w:r>
    </w:p>
    <w:p w:rsidR="00000000" w:rsidDel="00000000" w:rsidP="00000000" w:rsidRDefault="00000000" w:rsidRPr="00000000" w14:paraId="00000028">
      <w:pPr>
        <w:pStyle w:val="Heading2"/>
        <w:rPr/>
      </w:pPr>
      <w:bookmarkStart w:colFirst="0" w:colLast="0" w:name="_a1b3utsr61kp" w:id="9"/>
      <w:bookmarkEnd w:id="9"/>
      <w:r w:rsidDel="00000000" w:rsidR="00000000" w:rsidRPr="00000000">
        <w:rPr>
          <w:rtl w:val="0"/>
        </w:rPr>
        <w:t xml:space="preserve">7. Гарантии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Указан гарантийный срок товара.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Прописано, куда и как обращаться по вопросам гарантии.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Перечислены случаи, когда гарантия не действует.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Указано, что гарантия действует при наличии правильно заполненного гарантийного талона или чека.</w:t>
      </w:r>
    </w:p>
    <w:p w:rsidR="00000000" w:rsidDel="00000000" w:rsidP="00000000" w:rsidRDefault="00000000" w:rsidRPr="00000000" w14:paraId="0000002D">
      <w:pPr>
        <w:pStyle w:val="Heading2"/>
        <w:rPr/>
      </w:pPr>
      <w:bookmarkStart w:colFirst="0" w:colLast="0" w:name="_iuus8ssi5h8o" w:id="10"/>
      <w:bookmarkEnd w:id="10"/>
      <w:r w:rsidDel="00000000" w:rsidR="00000000" w:rsidRPr="00000000">
        <w:rPr>
          <w:rtl w:val="0"/>
        </w:rPr>
        <w:t xml:space="preserve">8. Ответственность сторон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Прописана ответственность продавца за неисполнение или ненадлежащее исполнение договора.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Прописана ответственность покупателя.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Указаны пределы ответственности (обычно в пределах стоимости товара).</w:t>
      </w:r>
    </w:p>
    <w:p w:rsidR="00000000" w:rsidDel="00000000" w:rsidP="00000000" w:rsidRDefault="00000000" w:rsidRPr="00000000" w14:paraId="00000031">
      <w:pPr>
        <w:pStyle w:val="Heading2"/>
        <w:rPr/>
      </w:pPr>
      <w:bookmarkStart w:colFirst="0" w:colLast="0" w:name="_gvcpaa4aeurw" w:id="11"/>
      <w:bookmarkEnd w:id="11"/>
      <w:r w:rsidDel="00000000" w:rsidR="00000000" w:rsidRPr="00000000">
        <w:rPr>
          <w:rtl w:val="0"/>
        </w:rPr>
        <w:t xml:space="preserve">9. Персональные данные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Указано, какие персональные данные собираются при оформлении заказа.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Прописаны цели обработки персональных данных.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Размещена ссылка на отдельный документ — политику обработки персональных данных.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Указано согласие покупателя на обработку ПД путем акцепта оферты.</w:t>
      </w:r>
    </w:p>
    <w:p w:rsidR="00000000" w:rsidDel="00000000" w:rsidP="00000000" w:rsidRDefault="00000000" w:rsidRPr="00000000" w14:paraId="00000036">
      <w:pPr>
        <w:pStyle w:val="Heading2"/>
        <w:rPr/>
      </w:pPr>
      <w:bookmarkStart w:colFirst="0" w:colLast="0" w:name="_4mjlk7djn5ng" w:id="12"/>
      <w:bookmarkEnd w:id="12"/>
      <w:r w:rsidDel="00000000" w:rsidR="00000000" w:rsidRPr="00000000">
        <w:rPr>
          <w:rtl w:val="0"/>
        </w:rPr>
        <w:t xml:space="preserve">10. Порядок разрешения споров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Установлен претензионный порядок.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Указан срок ответа на претензию.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Определен порядок урегулирования споров в суде.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Указано применимое законодательство (закон РФ «О защите прав потребителей», ГК РФ и так далее).</w:t>
      </w:r>
    </w:p>
    <w:p w:rsidR="00000000" w:rsidDel="00000000" w:rsidP="00000000" w:rsidRDefault="00000000" w:rsidRPr="00000000" w14:paraId="0000003B">
      <w:pPr>
        <w:pStyle w:val="Heading2"/>
        <w:rPr/>
      </w:pPr>
      <w:bookmarkStart w:colFirst="0" w:colLast="0" w:name="_ky1t12i9via6" w:id="13"/>
      <w:bookmarkEnd w:id="13"/>
      <w:r w:rsidDel="00000000" w:rsidR="00000000" w:rsidRPr="00000000">
        <w:rPr>
          <w:rtl w:val="0"/>
        </w:rPr>
        <w:t xml:space="preserve">11. Реквизиты продавца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Полное наименование организации или ИП.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ИНН или КПП для ООО или ИНН с ОГРНИП для ИП.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ОГРН (для ООО).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Юридический и фактический адрес.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Электронная почта и телефон для связи.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Банковские реквизиты (расчетный счет, банк, БИК, корсчет).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Ф. И. О. генерального директора или ИП.</w:t>
      </w:r>
    </w:p>
    <w:p w:rsidR="00000000" w:rsidDel="00000000" w:rsidP="00000000" w:rsidRDefault="00000000" w:rsidRPr="00000000" w14:paraId="00000043">
      <w:pPr>
        <w:pStyle w:val="Heading2"/>
        <w:rPr/>
      </w:pPr>
      <w:bookmarkStart w:colFirst="0" w:colLast="0" w:name="_uzmlbdpzfa9c" w:id="14"/>
      <w:bookmarkEnd w:id="14"/>
      <w:r w:rsidDel="00000000" w:rsidR="00000000" w:rsidRPr="00000000">
        <w:rPr>
          <w:rtl w:val="0"/>
        </w:rPr>
        <w:t xml:space="preserve">Дополнительные рекомендации по размещению оферты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Оферта доступна по прямой ссылке с любой страницы сайта.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Ссылка на оферту размещена непосредственно перед акцептом (рядом с кнопкой «Оплатить», «Подтвердить заказ», при регистрации).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Покупатель имеет возможность ознакомиться с офертой до оплаты.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